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3162" w14:textId="2FD74595" w:rsidR="00D02E94" w:rsidRPr="00032706" w:rsidRDefault="00D02E94" w:rsidP="00D02E94">
      <w:pPr>
        <w:autoSpaceDE w:val="0"/>
        <w:autoSpaceDN w:val="0"/>
        <w:adjustRightInd w:val="0"/>
        <w:ind w:firstLine="480"/>
        <w:jc w:val="center"/>
        <w:rPr>
          <w:rFonts w:ascii="Times New Roman" w:eastAsia="STIXTwoText-Bold" w:hAnsi="Times New Roman" w:cs="Times New Roman"/>
          <w:b/>
          <w:bCs/>
          <w:kern w:val="0"/>
          <w:sz w:val="28"/>
          <w:szCs w:val="28"/>
        </w:rPr>
      </w:pPr>
      <w:r w:rsidRPr="00032706">
        <w:rPr>
          <w:rFonts w:ascii="Times New Roman" w:eastAsia="STIXTwoText-Bold" w:hAnsi="Times New Roman" w:cs="Times New Roman"/>
          <w:b/>
          <w:bCs/>
          <w:kern w:val="0"/>
          <w:sz w:val="28"/>
          <w:szCs w:val="28"/>
        </w:rPr>
        <w:t>Shell protein composition specified by the lncRNA NEAT1 domains dictates the formation of paraspeckles as distinct membraneless organelles</w:t>
      </w:r>
    </w:p>
    <w:p w14:paraId="2824C733" w14:textId="524DA854" w:rsidR="00D02E94" w:rsidRPr="00032706" w:rsidRDefault="00D02E94" w:rsidP="0047016C">
      <w:pPr>
        <w:autoSpaceDE w:val="0"/>
        <w:autoSpaceDN w:val="0"/>
        <w:adjustRightInd w:val="0"/>
        <w:ind w:firstLine="480"/>
        <w:jc w:val="center"/>
        <w:rPr>
          <w:rFonts w:ascii="Times New Roman" w:hAnsi="Times New Roman" w:cs="Times New Roman"/>
          <w:shd w:val="clear" w:color="auto" w:fill="FFFFFF"/>
        </w:rPr>
      </w:pPr>
      <w:r w:rsidRPr="00032706">
        <w:rPr>
          <w:rFonts w:ascii="Times New Roman" w:hAnsi="Times New Roman" w:cs="Times New Roman"/>
          <w:shd w:val="clear" w:color="auto" w:fill="FFFFFF"/>
        </w:rPr>
        <w:t>Takakuwa, H., Yamazaki, T., Souquere, S. et al. Nat Cell Biol 25, 1664–1675 (2023).</w:t>
      </w:r>
    </w:p>
    <w:p w14:paraId="22E54916" w14:textId="1273B98F" w:rsidR="0056650A" w:rsidRPr="00032706" w:rsidRDefault="005A31BA" w:rsidP="0049323F">
      <w:pPr>
        <w:autoSpaceDE w:val="0"/>
        <w:autoSpaceDN w:val="0"/>
        <w:adjustRightInd w:val="0"/>
        <w:ind w:firstLine="480"/>
        <w:rPr>
          <w:rFonts w:ascii="Times New Roman" w:hAnsi="Times New Roman" w:cs="Times New Roman"/>
          <w:shd w:val="clear" w:color="auto" w:fill="FFFFFF"/>
        </w:rPr>
      </w:pPr>
      <w:r w:rsidRPr="00032706">
        <w:rPr>
          <w:rFonts w:ascii="Times New Roman" w:hAnsi="Times New Roman" w:cs="Times New Roman"/>
          <w:b/>
          <w:bCs/>
          <w:shd w:val="clear" w:color="auto" w:fill="FFFFFF"/>
        </w:rPr>
        <w:t>Presenter:</w:t>
      </w:r>
      <w:r w:rsidRPr="00032706">
        <w:rPr>
          <w:rFonts w:ascii="Times New Roman" w:hAnsi="Times New Roman" w:cs="Times New Roman"/>
          <w:shd w:val="clear" w:color="auto" w:fill="FFFFFF"/>
        </w:rPr>
        <w:t xml:space="preserve"> Pin-Ru Wang</w:t>
      </w:r>
      <w:r w:rsidR="0056650A" w:rsidRPr="00032706">
        <w:rPr>
          <w:rFonts w:ascii="Times New Roman" w:hAnsi="Times New Roman" w:cs="Times New Roman"/>
          <w:shd w:val="clear" w:color="auto" w:fill="FFFFFF"/>
        </w:rPr>
        <w:tab/>
      </w:r>
      <w:r w:rsidR="0056650A" w:rsidRPr="00032706">
        <w:rPr>
          <w:rFonts w:ascii="Times New Roman" w:hAnsi="Times New Roman" w:cs="Times New Roman"/>
          <w:shd w:val="clear" w:color="auto" w:fill="FFFFFF"/>
        </w:rPr>
        <w:tab/>
      </w:r>
      <w:r w:rsidR="0056650A" w:rsidRPr="00032706">
        <w:rPr>
          <w:rFonts w:ascii="Times New Roman" w:hAnsi="Times New Roman" w:cs="Times New Roman"/>
          <w:shd w:val="clear" w:color="auto" w:fill="FFFFFF"/>
        </w:rPr>
        <w:tab/>
      </w:r>
      <w:r w:rsidR="0056650A" w:rsidRPr="00032706">
        <w:rPr>
          <w:rFonts w:ascii="Times New Roman" w:hAnsi="Times New Roman" w:cs="Times New Roman"/>
          <w:shd w:val="clear" w:color="auto" w:fill="FFFFFF"/>
        </w:rPr>
        <w:tab/>
      </w:r>
      <w:r w:rsidR="0056650A" w:rsidRPr="00032706">
        <w:rPr>
          <w:rFonts w:ascii="Times New Roman" w:hAnsi="Times New Roman" w:cs="Times New Roman"/>
          <w:shd w:val="clear" w:color="auto" w:fill="FFFFFF"/>
        </w:rPr>
        <w:tab/>
      </w:r>
      <w:r w:rsidR="0056650A" w:rsidRPr="00032706">
        <w:rPr>
          <w:rFonts w:ascii="Times New Roman" w:hAnsi="Times New Roman" w:cs="Times New Roman"/>
          <w:shd w:val="clear" w:color="auto" w:fill="FFFFFF"/>
        </w:rPr>
        <w:tab/>
      </w:r>
      <w:r w:rsidR="0056650A" w:rsidRPr="00032706">
        <w:rPr>
          <w:rFonts w:ascii="Times New Roman" w:hAnsi="Times New Roman" w:cs="Times New Roman"/>
          <w:b/>
          <w:bCs/>
          <w:shd w:val="clear" w:color="auto" w:fill="FFFFFF"/>
        </w:rPr>
        <w:t>Date</w:t>
      </w:r>
      <w:r w:rsidR="0056650A" w:rsidRPr="00032706">
        <w:rPr>
          <w:rFonts w:ascii="Times New Roman" w:hAnsi="Times New Roman" w:cs="Times New Roman"/>
          <w:shd w:val="clear" w:color="auto" w:fill="FFFFFF"/>
        </w:rPr>
        <w:t>:</w:t>
      </w:r>
      <w:r w:rsidR="00D02E94" w:rsidRPr="00032706">
        <w:rPr>
          <w:rFonts w:ascii="Times New Roman" w:hAnsi="Times New Roman" w:cs="Times New Roman"/>
          <w:shd w:val="clear" w:color="auto" w:fill="FFFFFF"/>
        </w:rPr>
        <w:t xml:space="preserve"> </w:t>
      </w:r>
      <w:r w:rsidR="0056650A" w:rsidRPr="00032706">
        <w:rPr>
          <w:rFonts w:ascii="Times New Roman" w:hAnsi="Times New Roman" w:cs="Times New Roman"/>
          <w:shd w:val="clear" w:color="auto" w:fill="FFFFFF"/>
        </w:rPr>
        <w:t>202</w:t>
      </w:r>
      <w:r w:rsidR="00D02E94" w:rsidRPr="00032706">
        <w:rPr>
          <w:rFonts w:ascii="Times New Roman" w:hAnsi="Times New Roman" w:cs="Times New Roman"/>
          <w:shd w:val="clear" w:color="auto" w:fill="FFFFFF"/>
        </w:rPr>
        <w:t>4.3.14</w:t>
      </w:r>
      <w:r w:rsidR="006F1442" w:rsidRPr="00032706">
        <w:rPr>
          <w:rFonts w:ascii="Times New Roman" w:hAnsi="Times New Roman" w:cs="Times New Roman"/>
          <w:shd w:val="clear" w:color="auto" w:fill="FFFFFF"/>
        </w:rPr>
        <w:t xml:space="preserve"> 16:10-17:00</w:t>
      </w:r>
    </w:p>
    <w:p w14:paraId="5B0DF090" w14:textId="40E5FDFD" w:rsidR="00CF2DFC" w:rsidRDefault="005A31BA" w:rsidP="0047016C">
      <w:pPr>
        <w:autoSpaceDE w:val="0"/>
        <w:autoSpaceDN w:val="0"/>
        <w:adjustRightInd w:val="0"/>
        <w:ind w:firstLine="480"/>
        <w:rPr>
          <w:rFonts w:ascii="Times New Roman" w:hAnsi="Times New Roman" w:cs="Times New Roman"/>
          <w:shd w:val="clear" w:color="auto" w:fill="FFFFFF"/>
        </w:rPr>
      </w:pPr>
      <w:r w:rsidRPr="00032706">
        <w:rPr>
          <w:rFonts w:ascii="Times New Roman" w:hAnsi="Times New Roman" w:cs="Times New Roman"/>
          <w:b/>
          <w:bCs/>
          <w:shd w:val="clear" w:color="auto" w:fill="FFFFFF"/>
        </w:rPr>
        <w:t>Commentator:</w:t>
      </w:r>
      <w:r w:rsidR="0049323F" w:rsidRPr="00032706">
        <w:rPr>
          <w:rFonts w:ascii="Times New Roman" w:hAnsi="Times New Roman" w:cs="Times New Roman"/>
          <w:b/>
          <w:bCs/>
          <w:shd w:val="clear" w:color="auto" w:fill="FFFFFF"/>
        </w:rPr>
        <w:t xml:space="preserve"> </w:t>
      </w:r>
      <w:r w:rsidR="0049323F" w:rsidRPr="00032706">
        <w:rPr>
          <w:rFonts w:ascii="Times New Roman" w:hAnsi="Times New Roman" w:cs="Times New Roman"/>
          <w:shd w:val="clear" w:color="auto" w:fill="FFFFFF"/>
        </w:rPr>
        <w:t>Chi-Wu Chiang</w:t>
      </w:r>
      <w:r w:rsidR="00DF0DB0" w:rsidRPr="00032706">
        <w:rPr>
          <w:rFonts w:ascii="Times New Roman" w:hAnsi="Times New Roman" w:cs="Times New Roman"/>
          <w:shd w:val="clear" w:color="auto" w:fill="FFFFFF"/>
        </w:rPr>
        <w:t>, Ph.D.</w:t>
      </w:r>
      <w:r w:rsidR="0056650A" w:rsidRPr="00032706">
        <w:rPr>
          <w:rFonts w:ascii="Times New Roman" w:hAnsi="Times New Roman" w:cs="Times New Roman"/>
          <w:shd w:val="clear" w:color="auto" w:fill="FFFFFF"/>
        </w:rPr>
        <w:tab/>
      </w:r>
      <w:r w:rsidR="0056650A" w:rsidRPr="00032706">
        <w:rPr>
          <w:rFonts w:ascii="Times New Roman" w:hAnsi="Times New Roman" w:cs="Times New Roman"/>
          <w:shd w:val="clear" w:color="auto" w:fill="FFFFFF"/>
        </w:rPr>
        <w:tab/>
      </w:r>
      <w:r w:rsidR="0049323F" w:rsidRPr="00032706">
        <w:rPr>
          <w:rFonts w:ascii="Times New Roman" w:hAnsi="Times New Roman" w:cs="Times New Roman"/>
          <w:shd w:val="clear" w:color="auto" w:fill="FFFFFF"/>
        </w:rPr>
        <w:t xml:space="preserve">        </w:t>
      </w:r>
      <w:r w:rsidR="0056650A" w:rsidRPr="00032706">
        <w:rPr>
          <w:rFonts w:ascii="Times New Roman" w:hAnsi="Times New Roman" w:cs="Times New Roman"/>
          <w:b/>
          <w:bCs/>
          <w:shd w:val="clear" w:color="auto" w:fill="FFFFFF"/>
        </w:rPr>
        <w:t>Location:</w:t>
      </w:r>
      <w:r w:rsidR="0056650A" w:rsidRPr="00032706">
        <w:rPr>
          <w:rFonts w:ascii="Times New Roman" w:hAnsi="Times New Roman" w:cs="Times New Roman"/>
          <w:shd w:val="clear" w:color="auto" w:fill="FFFFFF"/>
        </w:rPr>
        <w:t xml:space="preserve"> Room 601, Med college</w:t>
      </w:r>
      <w:r w:rsidR="00CF2DFC" w:rsidRPr="00032706">
        <w:rPr>
          <w:rFonts w:ascii="Times New Roman" w:hAnsi="Times New Roman" w:cs="Times New Roman"/>
          <w:shd w:val="clear" w:color="auto" w:fill="FFFFFF"/>
        </w:rPr>
        <w:t xml:space="preserve"> Building</w:t>
      </w:r>
      <w:r w:rsidR="0056650A" w:rsidRPr="00032706">
        <w:rPr>
          <w:rFonts w:ascii="Times New Roman" w:hAnsi="Times New Roman" w:cs="Times New Roman"/>
          <w:shd w:val="clear" w:color="auto" w:fill="FFFFFF"/>
        </w:rPr>
        <w:t xml:space="preserve"> </w:t>
      </w:r>
    </w:p>
    <w:p w14:paraId="209946B5" w14:textId="77777777" w:rsidR="004C548F" w:rsidRPr="00032706" w:rsidRDefault="004C548F" w:rsidP="0047016C">
      <w:pPr>
        <w:autoSpaceDE w:val="0"/>
        <w:autoSpaceDN w:val="0"/>
        <w:adjustRightInd w:val="0"/>
        <w:ind w:firstLine="480"/>
        <w:rPr>
          <w:rFonts w:ascii="Times New Roman" w:hAnsi="Times New Roman" w:cs="Times New Roman"/>
          <w:shd w:val="clear" w:color="auto" w:fill="FFFFFF"/>
        </w:rPr>
      </w:pPr>
    </w:p>
    <w:p w14:paraId="173462A1" w14:textId="34FDFA52" w:rsidR="00230160" w:rsidRPr="00032706" w:rsidRDefault="00CF2DFC" w:rsidP="0067718F">
      <w:pPr>
        <w:autoSpaceDE w:val="0"/>
        <w:autoSpaceDN w:val="0"/>
        <w:adjustRightInd w:val="0"/>
        <w:jc w:val="both"/>
        <w:rPr>
          <w:rFonts w:ascii="Times New Roman" w:hAnsi="Times New Roman" w:cs="Times New Roman"/>
          <w:b/>
          <w:bCs/>
          <w:shd w:val="clear" w:color="auto" w:fill="FFFFFF"/>
        </w:rPr>
      </w:pPr>
      <w:r w:rsidRPr="00032706">
        <w:rPr>
          <w:rFonts w:ascii="Times New Roman" w:hAnsi="Times New Roman" w:cs="Times New Roman"/>
          <w:b/>
          <w:bCs/>
          <w:shd w:val="clear" w:color="auto" w:fill="FFFFFF"/>
        </w:rPr>
        <w:t>Background:</w:t>
      </w:r>
    </w:p>
    <w:p w14:paraId="0ED35C03" w14:textId="4AB19A72" w:rsidR="000C0FCB" w:rsidRPr="00032706" w:rsidRDefault="00146525" w:rsidP="0067718F">
      <w:pPr>
        <w:autoSpaceDE w:val="0"/>
        <w:autoSpaceDN w:val="0"/>
        <w:adjustRightInd w:val="0"/>
        <w:jc w:val="both"/>
        <w:rPr>
          <w:rFonts w:ascii="Times New Roman" w:hAnsi="Times New Roman" w:cs="Times New Roman"/>
          <w:shd w:val="clear" w:color="auto" w:fill="FFFFFF"/>
        </w:rPr>
      </w:pPr>
      <w:r w:rsidRPr="00032706">
        <w:rPr>
          <w:rFonts w:ascii="Times New Roman" w:hAnsi="Times New Roman" w:cs="Times New Roman"/>
          <w:shd w:val="clear" w:color="auto" w:fill="FFFFFF"/>
        </w:rPr>
        <w:tab/>
      </w:r>
      <w:r w:rsidR="00D47E53" w:rsidRPr="00032706">
        <w:rPr>
          <w:rFonts w:ascii="Times New Roman" w:hAnsi="Times New Roman" w:cs="Times New Roman"/>
          <w:shd w:val="clear" w:color="auto" w:fill="FFFFFF"/>
        </w:rPr>
        <w:t xml:space="preserve">Membraneless organelles (MLOs) play a pivotal role in cellular organization, forming through phase separation and contributing significantly to the intracellular compartmentalization of specific biological functions. These dynamic entities comprise specific proteins, with many featuring intrinsically disordered regions (IDRs), and nucleic acids, predominantly RNA. Eukaryotes boast dozens of identified MLOs, such as the nucleolus, nuclear speckles (NSs), and paraspeckles (PSs). However, in contrast to the typical MLOs characterized by a lack of ordered internal structure, paraspeckles stand out as a distinctive example. </w:t>
      </w:r>
      <w:r w:rsidR="00440ACF">
        <w:rPr>
          <w:rFonts w:ascii="Times New Roman" w:hAnsi="Times New Roman" w:cs="Times New Roman" w:hint="eastAsia"/>
          <w:shd w:val="clear" w:color="auto" w:fill="FFFFFF"/>
        </w:rPr>
        <w:t>P</w:t>
      </w:r>
      <w:r w:rsidR="00440ACF" w:rsidRPr="00440ACF">
        <w:rPr>
          <w:rFonts w:ascii="Times New Roman" w:hAnsi="Times New Roman" w:cs="Times New Roman"/>
          <w:shd w:val="clear" w:color="auto" w:fill="FFFFFF"/>
        </w:rPr>
        <w:t>araspeckles with core–shell architecture scaffolded by NEAT1_2 long noncoding RNAs</w:t>
      </w:r>
      <w:r w:rsidR="00440ACF">
        <w:rPr>
          <w:rFonts w:ascii="Times New Roman" w:hAnsi="Times New Roman" w:cs="Times New Roman" w:hint="eastAsia"/>
          <w:shd w:val="clear" w:color="auto" w:fill="FFFFFF"/>
        </w:rPr>
        <w:t xml:space="preserve"> </w:t>
      </w:r>
      <w:r w:rsidR="00D47E53" w:rsidRPr="00032706">
        <w:rPr>
          <w:rFonts w:ascii="Times New Roman" w:hAnsi="Times New Roman" w:cs="Times New Roman"/>
          <w:shd w:val="clear" w:color="auto" w:fill="FFFFFF"/>
        </w:rPr>
        <w:t>and harbor several core RNA-binding proteins, including SFPQ, HNRNPF, and BRG1, which collectively orchestrate their structural integrity. Despite these insights, the mechanisms governing NEAT1_2 domain-specified shell protein composition and the unique formation of paraspeckles as independent MLOs remain unclear.</w:t>
      </w:r>
    </w:p>
    <w:p w14:paraId="4A826E80" w14:textId="7E43EC76" w:rsidR="00230160" w:rsidRPr="00032706" w:rsidRDefault="00CF2DFC" w:rsidP="0067718F">
      <w:pPr>
        <w:autoSpaceDE w:val="0"/>
        <w:autoSpaceDN w:val="0"/>
        <w:adjustRightInd w:val="0"/>
        <w:jc w:val="both"/>
        <w:rPr>
          <w:rFonts w:ascii="Times New Roman" w:hAnsi="Times New Roman" w:cs="Times New Roman"/>
          <w:shd w:val="clear" w:color="auto" w:fill="FFFFFF"/>
        </w:rPr>
      </w:pPr>
      <w:r w:rsidRPr="00032706">
        <w:rPr>
          <w:rFonts w:ascii="Times New Roman" w:hAnsi="Times New Roman" w:cs="Times New Roman"/>
          <w:b/>
          <w:bCs/>
          <w:shd w:val="clear" w:color="auto" w:fill="FFFFFF"/>
        </w:rPr>
        <w:t>Objective:</w:t>
      </w:r>
    </w:p>
    <w:p w14:paraId="1A565D3F" w14:textId="47202EDD" w:rsidR="000C0FCB" w:rsidRPr="00032706" w:rsidRDefault="000C0FCB" w:rsidP="0047016C">
      <w:pPr>
        <w:autoSpaceDE w:val="0"/>
        <w:autoSpaceDN w:val="0"/>
        <w:adjustRightInd w:val="0"/>
        <w:ind w:firstLine="480"/>
        <w:jc w:val="both"/>
        <w:rPr>
          <w:rFonts w:ascii="Times New Roman" w:hAnsi="Times New Roman" w:cs="Times New Roman"/>
          <w:shd w:val="clear" w:color="auto" w:fill="FFFFFF"/>
        </w:rPr>
      </w:pPr>
      <w:r w:rsidRPr="00032706">
        <w:rPr>
          <w:rFonts w:ascii="Times New Roman" w:hAnsi="Times New Roman" w:cs="Times New Roman"/>
          <w:shd w:val="clear" w:color="auto" w:fill="FFFFFF"/>
        </w:rPr>
        <w:t xml:space="preserve">To investigate how the specific composition of shell proteins, as dictated by </w:t>
      </w:r>
      <w:r w:rsidR="002E10BF" w:rsidRPr="002E10BF">
        <w:rPr>
          <w:rFonts w:ascii="Times New Roman" w:hAnsi="Times New Roman" w:cs="Times New Roman"/>
          <w:shd w:val="clear" w:color="auto" w:fill="FFFFFF"/>
        </w:rPr>
        <w:t>the lncRNA</w:t>
      </w:r>
      <w:r w:rsidR="002E10BF">
        <w:rPr>
          <w:rFonts w:ascii="Times New Roman" w:hAnsi="Times New Roman" w:cs="Times New Roman" w:hint="eastAsia"/>
          <w:shd w:val="clear" w:color="auto" w:fill="FFFFFF"/>
        </w:rPr>
        <w:t xml:space="preserve"> </w:t>
      </w:r>
      <w:r w:rsidRPr="00032706">
        <w:rPr>
          <w:rFonts w:ascii="Times New Roman" w:hAnsi="Times New Roman" w:cs="Times New Roman"/>
          <w:shd w:val="clear" w:color="auto" w:fill="FFFFFF"/>
        </w:rPr>
        <w:t>NEAT1 domains, influences the formation and distinctiveness of paraspeckles.</w:t>
      </w:r>
    </w:p>
    <w:p w14:paraId="746A6B5A" w14:textId="7D35F71F" w:rsidR="00230160" w:rsidRPr="00032706" w:rsidRDefault="00CF2DFC" w:rsidP="000C0FCB">
      <w:pPr>
        <w:autoSpaceDE w:val="0"/>
        <w:autoSpaceDN w:val="0"/>
        <w:adjustRightInd w:val="0"/>
        <w:jc w:val="both"/>
        <w:rPr>
          <w:rFonts w:ascii="Times New Roman" w:hAnsi="Times New Roman" w:cs="Times New Roman"/>
          <w:b/>
          <w:bCs/>
          <w:shd w:val="clear" w:color="auto" w:fill="FFFFFF"/>
        </w:rPr>
      </w:pPr>
      <w:r w:rsidRPr="00032706">
        <w:rPr>
          <w:rFonts w:ascii="Times New Roman" w:hAnsi="Times New Roman" w:cs="Times New Roman"/>
          <w:b/>
          <w:bCs/>
          <w:shd w:val="clear" w:color="auto" w:fill="FFFFFF"/>
        </w:rPr>
        <w:t>Results:</w:t>
      </w:r>
    </w:p>
    <w:p w14:paraId="4BA4A444" w14:textId="34CD5E48" w:rsidR="00D9130A" w:rsidRPr="00032706" w:rsidRDefault="000C0FCB" w:rsidP="0067718F">
      <w:pPr>
        <w:autoSpaceDE w:val="0"/>
        <w:autoSpaceDN w:val="0"/>
        <w:adjustRightInd w:val="0"/>
        <w:jc w:val="both"/>
        <w:rPr>
          <w:rFonts w:ascii="Times New Roman" w:hAnsi="Times New Roman" w:cs="Times New Roman"/>
        </w:rPr>
      </w:pPr>
      <w:r w:rsidRPr="00032706">
        <w:rPr>
          <w:rFonts w:ascii="Times New Roman" w:hAnsi="Times New Roman" w:cs="Times New Roman"/>
        </w:rPr>
        <w:tab/>
      </w:r>
      <w:r w:rsidR="00D621AE" w:rsidRPr="00032706">
        <w:rPr>
          <w:rFonts w:ascii="Times New Roman" w:hAnsi="Times New Roman" w:cs="Times New Roman"/>
        </w:rPr>
        <w:t>The authors generated</w:t>
      </w:r>
      <w:r w:rsidR="00D866CD" w:rsidRPr="00032706">
        <w:rPr>
          <w:rFonts w:ascii="Times New Roman" w:hAnsi="Times New Roman" w:cs="Times New Roman"/>
        </w:rPr>
        <w:t xml:space="preserve"> a NEAT1_2 mutant (mini-NEAT1) to create paraspeckles (mini-PS) with distinct nucleocapsid organization. </w:t>
      </w:r>
      <w:r w:rsidR="00D9130A" w:rsidRPr="00032706">
        <w:rPr>
          <w:rFonts w:ascii="Times New Roman" w:hAnsi="Times New Roman" w:cs="Times New Roman"/>
        </w:rPr>
        <w:t xml:space="preserve">Through RNA-FISH and immunofluorescence analysis, we observed the integration of mini-PS into NSs. </w:t>
      </w:r>
      <w:r w:rsidR="00032706" w:rsidRPr="00032706">
        <w:rPr>
          <w:rFonts w:ascii="Times New Roman" w:hAnsi="Times New Roman" w:cs="Times New Roman"/>
        </w:rPr>
        <w:t>The authors found</w:t>
      </w:r>
      <w:r w:rsidR="00032706">
        <w:rPr>
          <w:rFonts w:ascii="Times New Roman" w:hAnsi="Times New Roman" w:cs="Times New Roman"/>
        </w:rPr>
        <w:t xml:space="preserve"> that t</w:t>
      </w:r>
      <w:r w:rsidR="00D9130A" w:rsidRPr="00032706">
        <w:rPr>
          <w:rFonts w:ascii="Times New Roman" w:hAnsi="Times New Roman" w:cs="Times New Roman"/>
        </w:rPr>
        <w:t>he recruitment of key paraspeckle constituent proteins, including HNRNPH1, HNRNPF, BRG1, and SFPQ</w:t>
      </w:r>
      <w:r w:rsidR="00032706">
        <w:rPr>
          <w:rFonts w:ascii="Times New Roman" w:hAnsi="Times New Roman" w:cs="Times New Roman"/>
        </w:rPr>
        <w:t xml:space="preserve"> </w:t>
      </w:r>
      <w:r w:rsidR="00D9130A" w:rsidRPr="00032706">
        <w:rPr>
          <w:rFonts w:ascii="Times New Roman" w:hAnsi="Times New Roman" w:cs="Times New Roman"/>
        </w:rPr>
        <w:t>to</w:t>
      </w:r>
      <w:r w:rsidR="00032706">
        <w:rPr>
          <w:rFonts w:ascii="Times New Roman" w:hAnsi="Times New Roman" w:cs="Times New Roman"/>
        </w:rPr>
        <w:t xml:space="preserve"> </w:t>
      </w:r>
      <w:r w:rsidR="00D9130A" w:rsidRPr="00032706">
        <w:rPr>
          <w:rFonts w:ascii="Times New Roman" w:hAnsi="Times New Roman" w:cs="Times New Roman"/>
        </w:rPr>
        <w:t>mini-PS was significantly reduced. The authors employed an artificial tethering approach by fusing constituent proteins</w:t>
      </w:r>
      <w:r w:rsidR="00477857" w:rsidRPr="00032706">
        <w:rPr>
          <w:rFonts w:ascii="Times New Roman" w:hAnsi="Times New Roman" w:cs="Times New Roman"/>
        </w:rPr>
        <w:t xml:space="preserve"> </w:t>
      </w:r>
      <w:r w:rsidR="00D9130A" w:rsidRPr="00032706">
        <w:rPr>
          <w:rFonts w:ascii="Times New Roman" w:hAnsi="Times New Roman" w:cs="Times New Roman"/>
        </w:rPr>
        <w:t>with</w:t>
      </w:r>
      <w:r w:rsidR="00477857" w:rsidRPr="00032706">
        <w:rPr>
          <w:rFonts w:ascii="Times New Roman" w:hAnsi="Times New Roman" w:cs="Times New Roman"/>
        </w:rPr>
        <w:t xml:space="preserve"> </w:t>
      </w:r>
      <w:r w:rsidR="00D9130A" w:rsidRPr="00032706">
        <w:rPr>
          <w:rFonts w:ascii="Times New Roman" w:hAnsi="Times New Roman" w:cs="Times New Roman"/>
        </w:rPr>
        <w:t xml:space="preserve">MCP onto mini-NEAT1 at the </w:t>
      </w:r>
      <w:r w:rsidR="00477857" w:rsidRPr="00032706">
        <w:rPr>
          <w:rFonts w:ascii="Times New Roman" w:hAnsi="Times New Roman" w:cs="Times New Roman"/>
        </w:rPr>
        <w:t xml:space="preserve">5' </w:t>
      </w:r>
      <w:r w:rsidR="00D9130A" w:rsidRPr="00032706">
        <w:rPr>
          <w:rFonts w:ascii="Times New Roman" w:hAnsi="Times New Roman" w:cs="Times New Roman"/>
        </w:rPr>
        <w:t xml:space="preserve">shell region. The results demonstrated that </w:t>
      </w:r>
      <w:r w:rsidR="00477857" w:rsidRPr="00032706">
        <w:rPr>
          <w:rFonts w:ascii="Times New Roman" w:hAnsi="Times New Roman" w:cs="Times New Roman"/>
        </w:rPr>
        <w:t>shell tethering by SFPQ, HNRNPF</w:t>
      </w:r>
      <w:r w:rsidR="00032706">
        <w:rPr>
          <w:rFonts w:ascii="Times New Roman" w:hAnsi="Times New Roman" w:cs="Times New Roman"/>
        </w:rPr>
        <w:t xml:space="preserve"> and </w:t>
      </w:r>
      <w:r w:rsidR="00477857" w:rsidRPr="00032706">
        <w:rPr>
          <w:rFonts w:ascii="Times New Roman" w:hAnsi="Times New Roman" w:cs="Times New Roman"/>
        </w:rPr>
        <w:t xml:space="preserve">BRG1 facilitates the separation of </w:t>
      </w:r>
      <w:r w:rsidR="002261C8">
        <w:rPr>
          <w:rFonts w:ascii="Times New Roman" w:hAnsi="Times New Roman" w:cs="Times New Roman"/>
        </w:rPr>
        <w:t>mini-PSs</w:t>
      </w:r>
      <w:r w:rsidR="00477857" w:rsidRPr="00032706">
        <w:rPr>
          <w:rFonts w:ascii="Times New Roman" w:hAnsi="Times New Roman" w:cs="Times New Roman"/>
        </w:rPr>
        <w:t xml:space="preserve"> from</w:t>
      </w:r>
      <w:r w:rsidR="002261C8">
        <w:rPr>
          <w:rFonts w:ascii="Times New Roman" w:hAnsi="Times New Roman" w:cs="Times New Roman"/>
        </w:rPr>
        <w:t xml:space="preserve"> NSs</w:t>
      </w:r>
      <w:r w:rsidR="004B76FE" w:rsidRPr="00032706">
        <w:rPr>
          <w:rFonts w:ascii="Times New Roman" w:hAnsi="Times New Roman" w:cs="Times New Roman"/>
        </w:rPr>
        <w:t xml:space="preserve">. </w:t>
      </w:r>
      <w:r w:rsidR="0094262C" w:rsidRPr="00032706">
        <w:rPr>
          <w:rFonts w:ascii="Times New Roman" w:hAnsi="Times New Roman" w:cs="Times New Roman"/>
        </w:rPr>
        <w:t xml:space="preserve">Subsequently, </w:t>
      </w:r>
      <w:r w:rsidR="00932EFA" w:rsidRPr="00032706">
        <w:rPr>
          <w:rFonts w:ascii="Times New Roman" w:hAnsi="Times New Roman" w:cs="Times New Roman"/>
        </w:rPr>
        <w:t xml:space="preserve">MS2-tethering experiments with MCP-fused SFPQ WT and mutants revealed SFPQ ΔRRM2/NOPS inability to facilitate segregation and assembly of </w:t>
      </w:r>
      <w:r w:rsidR="002261C8">
        <w:rPr>
          <w:rFonts w:ascii="Times New Roman" w:hAnsi="Times New Roman" w:cs="Times New Roman"/>
        </w:rPr>
        <w:t>mini-PSs</w:t>
      </w:r>
      <w:r w:rsidR="00932EFA" w:rsidRPr="00032706">
        <w:rPr>
          <w:rFonts w:ascii="Times New Roman" w:hAnsi="Times New Roman" w:cs="Times New Roman"/>
        </w:rPr>
        <w:t xml:space="preserve">. The </w:t>
      </w:r>
      <w:r w:rsidR="0094262C" w:rsidRPr="00032706">
        <w:rPr>
          <w:rFonts w:ascii="Times New Roman" w:hAnsi="Times New Roman" w:cs="Times New Roman"/>
        </w:rPr>
        <w:t xml:space="preserve">SFPQ were determined to be essential for both the segregation of PS from NSs and the assembly of PSs. </w:t>
      </w:r>
      <w:r w:rsidR="00932EFA" w:rsidRPr="00032706">
        <w:rPr>
          <w:rFonts w:ascii="Times New Roman" w:hAnsi="Times New Roman" w:cs="Times New Roman"/>
        </w:rPr>
        <w:t>Then</w:t>
      </w:r>
      <w:r w:rsidR="0094262C" w:rsidRPr="00032706">
        <w:rPr>
          <w:rFonts w:ascii="Times New Roman" w:hAnsi="Times New Roman" w:cs="Times New Roman"/>
        </w:rPr>
        <w:t>, the RNA subdomain (8–9.8 kb region) of mini-NEAT1 actively promotes the internalization of mini-PS into NSs.</w:t>
      </w:r>
      <w:r w:rsidR="0047016C" w:rsidRPr="00032706">
        <w:rPr>
          <w:rFonts w:ascii="Times New Roman" w:hAnsi="Times New Roman" w:cs="Times New Roman"/>
        </w:rPr>
        <w:t xml:space="preserve"> Using RNA Pull-down and mass spectrometry analysis, the authors identified more than 100 proteins that interact with this domain, including the U2 snRNP-related proteins. MS2-tethering experiments showed that U2 snRNP components induces the internalization of </w:t>
      </w:r>
      <w:r w:rsidR="002261C8">
        <w:rPr>
          <w:rFonts w:ascii="Times New Roman" w:hAnsi="Times New Roman" w:cs="Times New Roman"/>
        </w:rPr>
        <w:t>mini-</w:t>
      </w:r>
      <w:r w:rsidR="0047016C" w:rsidRPr="00032706">
        <w:rPr>
          <w:rFonts w:ascii="Times New Roman" w:hAnsi="Times New Roman" w:cs="Times New Roman"/>
        </w:rPr>
        <w:t xml:space="preserve">PSs into NSs. Finally, </w:t>
      </w:r>
      <w:r w:rsidR="00D866CD" w:rsidRPr="00032706">
        <w:rPr>
          <w:rFonts w:ascii="Times New Roman" w:hAnsi="Times New Roman" w:cs="Times New Roman"/>
        </w:rPr>
        <w:t>t</w:t>
      </w:r>
      <w:r w:rsidR="00932EFA" w:rsidRPr="00032706">
        <w:rPr>
          <w:rFonts w:ascii="Times New Roman" w:hAnsi="Times New Roman" w:cs="Times New Roman"/>
        </w:rPr>
        <w:t>he authors demonstrated that treating cells with U2 snRNP assembly inhibitors, spliceostatin A (SSA) and pladienolide B (PlaB), resulted in the separation of PSs from NSs. This observation indicates the involvement of the U2 snRNP complex in the internalization of PSs into NSs.</w:t>
      </w:r>
    </w:p>
    <w:p w14:paraId="2F0E4060" w14:textId="026A8608" w:rsidR="00230160" w:rsidRPr="00032706" w:rsidRDefault="00CF2DFC" w:rsidP="0067718F">
      <w:pPr>
        <w:autoSpaceDE w:val="0"/>
        <w:autoSpaceDN w:val="0"/>
        <w:adjustRightInd w:val="0"/>
        <w:jc w:val="both"/>
        <w:rPr>
          <w:rFonts w:ascii="Times New Roman" w:hAnsi="Times New Roman" w:cs="Times New Roman"/>
          <w:b/>
          <w:bCs/>
          <w:shd w:val="clear" w:color="auto" w:fill="FFFFFF"/>
        </w:rPr>
      </w:pPr>
      <w:r w:rsidRPr="00032706">
        <w:rPr>
          <w:rFonts w:ascii="Times New Roman" w:hAnsi="Times New Roman" w:cs="Times New Roman"/>
          <w:b/>
          <w:bCs/>
          <w:shd w:val="clear" w:color="auto" w:fill="FFFFFF"/>
        </w:rPr>
        <w:t>Conclusion:</w:t>
      </w:r>
    </w:p>
    <w:p w14:paraId="3F62A171" w14:textId="274830D5" w:rsidR="002341D5" w:rsidRPr="00032706" w:rsidRDefault="00B164C1" w:rsidP="0067718F">
      <w:pPr>
        <w:autoSpaceDE w:val="0"/>
        <w:autoSpaceDN w:val="0"/>
        <w:adjustRightInd w:val="0"/>
        <w:jc w:val="both"/>
        <w:rPr>
          <w:rFonts w:ascii="Times New Roman" w:hAnsi="Times New Roman" w:cs="Times New Roman"/>
          <w:shd w:val="clear" w:color="auto" w:fill="FFFFFF"/>
        </w:rPr>
      </w:pPr>
      <w:r w:rsidRPr="00032706">
        <w:rPr>
          <w:rFonts w:ascii="Times New Roman" w:hAnsi="Times New Roman" w:cs="Times New Roman"/>
          <w:shd w:val="clear" w:color="auto" w:fill="FFFFFF"/>
        </w:rPr>
        <w:tab/>
      </w:r>
      <w:r w:rsidR="005779A4" w:rsidRPr="00032706">
        <w:rPr>
          <w:rFonts w:ascii="Times New Roman" w:hAnsi="Times New Roman" w:cs="Times New Roman"/>
          <w:shd w:val="clear" w:color="auto" w:fill="FFFFFF"/>
        </w:rPr>
        <w:t xml:space="preserve"> </w:t>
      </w:r>
      <w:r w:rsidR="00032706" w:rsidRPr="00032706">
        <w:rPr>
          <w:rFonts w:ascii="Times New Roman" w:hAnsi="Times New Roman" w:cs="Times New Roman"/>
          <w:shd w:val="clear" w:color="auto" w:fill="FFFFFF"/>
        </w:rPr>
        <w:t>This study demonstrates that the composition of the paraspeckle shell plays a crucial role in determining the independence of MLOs within the nucleus, providing insights into</w:t>
      </w:r>
      <w:r w:rsidR="00032706" w:rsidRPr="00032706">
        <w:rPr>
          <w:rFonts w:ascii="Times New Roman" w:hAnsi="Times New Roman" w:cs="Times New Roman"/>
        </w:rPr>
        <w:t xml:space="preserve"> </w:t>
      </w:r>
      <w:r w:rsidR="00032706" w:rsidRPr="00032706">
        <w:rPr>
          <w:rFonts w:ascii="Times New Roman" w:hAnsi="Times New Roman" w:cs="Times New Roman"/>
          <w:shd w:val="clear" w:color="auto" w:fill="FFFFFF"/>
        </w:rPr>
        <w:t>the significance of the shell in defining the distinctive features of MLOs.</w:t>
      </w:r>
    </w:p>
    <w:sectPr w:rsidR="002341D5" w:rsidRPr="00032706" w:rsidSect="00245F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7455" w14:textId="77777777" w:rsidR="00245F6D" w:rsidRDefault="00245F6D" w:rsidP="00FE2FC5">
      <w:r>
        <w:separator/>
      </w:r>
    </w:p>
  </w:endnote>
  <w:endnote w:type="continuationSeparator" w:id="0">
    <w:p w14:paraId="546B2953" w14:textId="77777777" w:rsidR="00245F6D" w:rsidRDefault="00245F6D" w:rsidP="00FE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TIXTwoText-Bold">
    <w:altName w:val="微軟正黑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D205" w14:textId="77777777" w:rsidR="00245F6D" w:rsidRDefault="00245F6D" w:rsidP="00FE2FC5">
      <w:r>
        <w:separator/>
      </w:r>
    </w:p>
  </w:footnote>
  <w:footnote w:type="continuationSeparator" w:id="0">
    <w:p w14:paraId="14524600" w14:textId="77777777" w:rsidR="00245F6D" w:rsidRDefault="00245F6D" w:rsidP="00FE2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31BA"/>
    <w:rsid w:val="00005CFA"/>
    <w:rsid w:val="0002781A"/>
    <w:rsid w:val="0003140B"/>
    <w:rsid w:val="00032706"/>
    <w:rsid w:val="00037278"/>
    <w:rsid w:val="00053CF2"/>
    <w:rsid w:val="000641FA"/>
    <w:rsid w:val="00072083"/>
    <w:rsid w:val="00074C3D"/>
    <w:rsid w:val="000857C7"/>
    <w:rsid w:val="000B5FC0"/>
    <w:rsid w:val="000C0FCB"/>
    <w:rsid w:val="001073FD"/>
    <w:rsid w:val="00112C50"/>
    <w:rsid w:val="00134BC1"/>
    <w:rsid w:val="001379C8"/>
    <w:rsid w:val="00146525"/>
    <w:rsid w:val="00175E27"/>
    <w:rsid w:val="001E25D1"/>
    <w:rsid w:val="001E2DFC"/>
    <w:rsid w:val="002003EB"/>
    <w:rsid w:val="00204EB3"/>
    <w:rsid w:val="0021398D"/>
    <w:rsid w:val="002261C8"/>
    <w:rsid w:val="00230160"/>
    <w:rsid w:val="002341D5"/>
    <w:rsid w:val="0024194E"/>
    <w:rsid w:val="00245F6D"/>
    <w:rsid w:val="002626E3"/>
    <w:rsid w:val="00263930"/>
    <w:rsid w:val="00275E74"/>
    <w:rsid w:val="0028007F"/>
    <w:rsid w:val="002A4076"/>
    <w:rsid w:val="002D7511"/>
    <w:rsid w:val="002E10BF"/>
    <w:rsid w:val="00307EC8"/>
    <w:rsid w:val="00323834"/>
    <w:rsid w:val="00340B4B"/>
    <w:rsid w:val="00340E98"/>
    <w:rsid w:val="00365571"/>
    <w:rsid w:val="003B4933"/>
    <w:rsid w:val="003E3A14"/>
    <w:rsid w:val="003F63DB"/>
    <w:rsid w:val="00411C44"/>
    <w:rsid w:val="00414FBC"/>
    <w:rsid w:val="00440ACF"/>
    <w:rsid w:val="00452F1E"/>
    <w:rsid w:val="004544D7"/>
    <w:rsid w:val="0047016C"/>
    <w:rsid w:val="00477857"/>
    <w:rsid w:val="00477F44"/>
    <w:rsid w:val="0049323F"/>
    <w:rsid w:val="004B76FE"/>
    <w:rsid w:val="004C548F"/>
    <w:rsid w:val="004D673B"/>
    <w:rsid w:val="004F01D8"/>
    <w:rsid w:val="004F2424"/>
    <w:rsid w:val="005345FD"/>
    <w:rsid w:val="0056650A"/>
    <w:rsid w:val="005778D7"/>
    <w:rsid w:val="005779A4"/>
    <w:rsid w:val="005A31BA"/>
    <w:rsid w:val="005B35F5"/>
    <w:rsid w:val="00630F06"/>
    <w:rsid w:val="00660780"/>
    <w:rsid w:val="00667A4C"/>
    <w:rsid w:val="0067417D"/>
    <w:rsid w:val="0067718F"/>
    <w:rsid w:val="006A51A4"/>
    <w:rsid w:val="006B3D97"/>
    <w:rsid w:val="006F1442"/>
    <w:rsid w:val="007249E0"/>
    <w:rsid w:val="00735D39"/>
    <w:rsid w:val="007634CB"/>
    <w:rsid w:val="00772240"/>
    <w:rsid w:val="007A113D"/>
    <w:rsid w:val="007B38F6"/>
    <w:rsid w:val="007B68B0"/>
    <w:rsid w:val="007F1E88"/>
    <w:rsid w:val="00824AA4"/>
    <w:rsid w:val="008467A2"/>
    <w:rsid w:val="00856972"/>
    <w:rsid w:val="008970CF"/>
    <w:rsid w:val="008A1E87"/>
    <w:rsid w:val="008D52C9"/>
    <w:rsid w:val="008E524E"/>
    <w:rsid w:val="008F0F2F"/>
    <w:rsid w:val="008F5DF4"/>
    <w:rsid w:val="00915ECB"/>
    <w:rsid w:val="00925AFF"/>
    <w:rsid w:val="00930155"/>
    <w:rsid w:val="00930B24"/>
    <w:rsid w:val="0093285E"/>
    <w:rsid w:val="00932EFA"/>
    <w:rsid w:val="0094262C"/>
    <w:rsid w:val="009478CB"/>
    <w:rsid w:val="00952248"/>
    <w:rsid w:val="00975BAB"/>
    <w:rsid w:val="009C4F56"/>
    <w:rsid w:val="009D359E"/>
    <w:rsid w:val="009D363B"/>
    <w:rsid w:val="009F0411"/>
    <w:rsid w:val="009F4DC4"/>
    <w:rsid w:val="00A1172E"/>
    <w:rsid w:val="00A13D7C"/>
    <w:rsid w:val="00A1738C"/>
    <w:rsid w:val="00A53B66"/>
    <w:rsid w:val="00A71A8F"/>
    <w:rsid w:val="00A84CD3"/>
    <w:rsid w:val="00A87FB1"/>
    <w:rsid w:val="00A96D07"/>
    <w:rsid w:val="00AE3B00"/>
    <w:rsid w:val="00AF411F"/>
    <w:rsid w:val="00B164C1"/>
    <w:rsid w:val="00B4283D"/>
    <w:rsid w:val="00BA752E"/>
    <w:rsid w:val="00BB3283"/>
    <w:rsid w:val="00BC133E"/>
    <w:rsid w:val="00BD6866"/>
    <w:rsid w:val="00BD6D57"/>
    <w:rsid w:val="00BE4554"/>
    <w:rsid w:val="00BF15BF"/>
    <w:rsid w:val="00BF3220"/>
    <w:rsid w:val="00C06486"/>
    <w:rsid w:val="00C2418E"/>
    <w:rsid w:val="00C25AC1"/>
    <w:rsid w:val="00C33562"/>
    <w:rsid w:val="00C342A3"/>
    <w:rsid w:val="00C372EF"/>
    <w:rsid w:val="00C404B2"/>
    <w:rsid w:val="00C41DC3"/>
    <w:rsid w:val="00C4545E"/>
    <w:rsid w:val="00C607F3"/>
    <w:rsid w:val="00C84A93"/>
    <w:rsid w:val="00C96306"/>
    <w:rsid w:val="00CA4D1D"/>
    <w:rsid w:val="00CA6CD9"/>
    <w:rsid w:val="00CD2FBC"/>
    <w:rsid w:val="00CF1C9E"/>
    <w:rsid w:val="00CF2DFC"/>
    <w:rsid w:val="00D02E94"/>
    <w:rsid w:val="00D24614"/>
    <w:rsid w:val="00D47E53"/>
    <w:rsid w:val="00D50FF2"/>
    <w:rsid w:val="00D610D3"/>
    <w:rsid w:val="00D621AE"/>
    <w:rsid w:val="00D73E0B"/>
    <w:rsid w:val="00D866CD"/>
    <w:rsid w:val="00D9130A"/>
    <w:rsid w:val="00D939D9"/>
    <w:rsid w:val="00DA3E21"/>
    <w:rsid w:val="00DA6E52"/>
    <w:rsid w:val="00DD1630"/>
    <w:rsid w:val="00DD1D9F"/>
    <w:rsid w:val="00DD4041"/>
    <w:rsid w:val="00DF0DB0"/>
    <w:rsid w:val="00DF2498"/>
    <w:rsid w:val="00E071A0"/>
    <w:rsid w:val="00E1634E"/>
    <w:rsid w:val="00E17826"/>
    <w:rsid w:val="00E52975"/>
    <w:rsid w:val="00E82391"/>
    <w:rsid w:val="00EA1F2A"/>
    <w:rsid w:val="00EB1933"/>
    <w:rsid w:val="00EB5B2A"/>
    <w:rsid w:val="00EB5E03"/>
    <w:rsid w:val="00EE136E"/>
    <w:rsid w:val="00EE1664"/>
    <w:rsid w:val="00F0666E"/>
    <w:rsid w:val="00F461C1"/>
    <w:rsid w:val="00F47F80"/>
    <w:rsid w:val="00F81D4D"/>
    <w:rsid w:val="00F8525C"/>
    <w:rsid w:val="00F8778A"/>
    <w:rsid w:val="00FE2F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42E50"/>
  <w15:chartTrackingRefBased/>
  <w15:docId w15:val="{2C146A57-EEA3-4ECE-B45E-D0EC25D2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4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FC5"/>
    <w:pPr>
      <w:tabs>
        <w:tab w:val="center" w:pos="4153"/>
        <w:tab w:val="right" w:pos="8306"/>
      </w:tabs>
      <w:snapToGrid w:val="0"/>
    </w:pPr>
    <w:rPr>
      <w:sz w:val="20"/>
      <w:szCs w:val="20"/>
    </w:rPr>
  </w:style>
  <w:style w:type="character" w:customStyle="1" w:styleId="a4">
    <w:name w:val="頁首 字元"/>
    <w:basedOn w:val="a0"/>
    <w:link w:val="a3"/>
    <w:uiPriority w:val="99"/>
    <w:rsid w:val="00FE2FC5"/>
    <w:rPr>
      <w:sz w:val="20"/>
      <w:szCs w:val="20"/>
    </w:rPr>
  </w:style>
  <w:style w:type="paragraph" w:styleId="a5">
    <w:name w:val="footer"/>
    <w:basedOn w:val="a"/>
    <w:link w:val="a6"/>
    <w:uiPriority w:val="99"/>
    <w:unhideWhenUsed/>
    <w:rsid w:val="00FE2FC5"/>
    <w:pPr>
      <w:tabs>
        <w:tab w:val="center" w:pos="4153"/>
        <w:tab w:val="right" w:pos="8306"/>
      </w:tabs>
      <w:snapToGrid w:val="0"/>
    </w:pPr>
    <w:rPr>
      <w:sz w:val="20"/>
      <w:szCs w:val="20"/>
    </w:rPr>
  </w:style>
  <w:style w:type="character" w:customStyle="1" w:styleId="a6">
    <w:name w:val="頁尾 字元"/>
    <w:basedOn w:val="a0"/>
    <w:link w:val="a5"/>
    <w:uiPriority w:val="99"/>
    <w:rsid w:val="00FE2F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630">
      <w:bodyDiv w:val="1"/>
      <w:marLeft w:val="0"/>
      <w:marRight w:val="0"/>
      <w:marTop w:val="0"/>
      <w:marBottom w:val="0"/>
      <w:divBdr>
        <w:top w:val="none" w:sz="0" w:space="0" w:color="auto"/>
        <w:left w:val="none" w:sz="0" w:space="0" w:color="auto"/>
        <w:bottom w:val="none" w:sz="0" w:space="0" w:color="auto"/>
        <w:right w:val="none" w:sz="0" w:space="0" w:color="auto"/>
      </w:divBdr>
    </w:div>
    <w:div w:id="692146553">
      <w:bodyDiv w:val="1"/>
      <w:marLeft w:val="0"/>
      <w:marRight w:val="0"/>
      <w:marTop w:val="0"/>
      <w:marBottom w:val="0"/>
      <w:divBdr>
        <w:top w:val="none" w:sz="0" w:space="0" w:color="auto"/>
        <w:left w:val="none" w:sz="0" w:space="0" w:color="auto"/>
        <w:bottom w:val="none" w:sz="0" w:space="0" w:color="auto"/>
        <w:right w:val="none" w:sz="0" w:space="0" w:color="auto"/>
      </w:divBdr>
    </w:div>
    <w:div w:id="19739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1668</TotalTime>
  <Pages>1</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品茹 王</dc:creator>
  <cp:keywords/>
  <dc:description/>
  <cp:lastModifiedBy>品茹 王</cp:lastModifiedBy>
  <cp:revision>53</cp:revision>
  <dcterms:created xsi:type="dcterms:W3CDTF">2022-11-15T07:36:00Z</dcterms:created>
  <dcterms:modified xsi:type="dcterms:W3CDTF">2024-03-06T13:38:00Z</dcterms:modified>
</cp:coreProperties>
</file>