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753E4" w:rsidRPr="00E8037D" w14:paraId="29C51C4C" w14:textId="77777777" w:rsidTr="00E8037D">
        <w:tc>
          <w:tcPr>
            <w:tcW w:w="10456" w:type="dxa"/>
            <w:gridSpan w:val="2"/>
          </w:tcPr>
          <w:p w14:paraId="3385A985" w14:textId="463E0601" w:rsidR="00C753E4" w:rsidRPr="00E8037D" w:rsidRDefault="00C753E4" w:rsidP="00C753E4">
            <w:pPr>
              <w:jc w:val="center"/>
              <w:rPr>
                <w:rFonts w:ascii="Times New Roman" w:hAnsi="Times New Roman" w:cs="Times New Roman"/>
                <w:b/>
                <w:sz w:val="28"/>
              </w:rPr>
            </w:pPr>
            <w:r w:rsidRPr="00E8037D">
              <w:rPr>
                <w:rFonts w:ascii="Times New Roman" w:hAnsi="Times New Roman" w:cs="Times New Roman"/>
                <w:b/>
                <w:sz w:val="28"/>
              </w:rPr>
              <w:t>Microglial-to-neuronal CCR5 signaling regulates autophagy in neurodegeneration</w:t>
            </w:r>
          </w:p>
        </w:tc>
      </w:tr>
      <w:tr w:rsidR="00E8037D" w:rsidRPr="00E8037D" w14:paraId="545079E5" w14:textId="77777777" w:rsidTr="00E8037D">
        <w:tc>
          <w:tcPr>
            <w:tcW w:w="10456" w:type="dxa"/>
            <w:gridSpan w:val="2"/>
          </w:tcPr>
          <w:p w14:paraId="43635213" w14:textId="77777777" w:rsidR="00E8037D" w:rsidRPr="00E8037D" w:rsidRDefault="00E8037D" w:rsidP="00C753E4">
            <w:pPr>
              <w:jc w:val="center"/>
              <w:rPr>
                <w:rFonts w:ascii="Times New Roman" w:hAnsi="Times New Roman" w:cs="Times New Roman"/>
              </w:rPr>
            </w:pPr>
          </w:p>
        </w:tc>
      </w:tr>
      <w:tr w:rsidR="00C753E4" w:rsidRPr="00E8037D" w14:paraId="6433DFC2" w14:textId="77777777" w:rsidTr="00E8037D">
        <w:tc>
          <w:tcPr>
            <w:tcW w:w="10456" w:type="dxa"/>
            <w:gridSpan w:val="2"/>
          </w:tcPr>
          <w:p w14:paraId="40F077E2" w14:textId="4AD19569" w:rsidR="00C753E4" w:rsidRPr="00E8037D" w:rsidRDefault="00C753E4" w:rsidP="00C753E4">
            <w:pPr>
              <w:jc w:val="center"/>
              <w:rPr>
                <w:rFonts w:ascii="Times New Roman" w:hAnsi="Times New Roman" w:cs="Times New Roman"/>
              </w:rPr>
            </w:pPr>
            <w:r w:rsidRPr="00E8037D">
              <w:rPr>
                <w:rFonts w:ascii="Times New Roman" w:hAnsi="Times New Roman" w:cs="Times New Roman"/>
              </w:rPr>
              <w:t>Neuron. 2023 Jul 5;111(13):2021-2037</w:t>
            </w:r>
          </w:p>
        </w:tc>
      </w:tr>
      <w:tr w:rsidR="00C753E4" w:rsidRPr="00E8037D" w14:paraId="1D500E67" w14:textId="77777777" w:rsidTr="00E8037D">
        <w:tc>
          <w:tcPr>
            <w:tcW w:w="5228" w:type="dxa"/>
          </w:tcPr>
          <w:p w14:paraId="351BFA55" w14:textId="13EA2FCB" w:rsidR="00C753E4" w:rsidRPr="00E8037D" w:rsidRDefault="00C753E4" w:rsidP="00C753E4">
            <w:pPr>
              <w:jc w:val="center"/>
              <w:rPr>
                <w:rFonts w:ascii="Times New Roman" w:hAnsi="Times New Roman" w:cs="Times New Roman"/>
                <w:b/>
                <w:sz w:val="28"/>
              </w:rPr>
            </w:pPr>
            <w:r w:rsidRPr="00E8037D">
              <w:rPr>
                <w:rFonts w:ascii="Times New Roman" w:hAnsi="Times New Roman" w:cs="Times New Roman"/>
                <w:szCs w:val="24"/>
              </w:rPr>
              <w:t>Presenter: Wei-Jie Chen</w:t>
            </w:r>
          </w:p>
        </w:tc>
        <w:tc>
          <w:tcPr>
            <w:tcW w:w="5228" w:type="dxa"/>
          </w:tcPr>
          <w:p w14:paraId="0D5F5517" w14:textId="28595C88" w:rsidR="00C753E4" w:rsidRPr="00E8037D" w:rsidRDefault="00C753E4" w:rsidP="00C753E4">
            <w:pPr>
              <w:jc w:val="center"/>
              <w:rPr>
                <w:rFonts w:ascii="Times New Roman" w:hAnsi="Times New Roman" w:cs="Times New Roman"/>
                <w:b/>
                <w:sz w:val="28"/>
              </w:rPr>
            </w:pPr>
            <w:r w:rsidRPr="00E8037D">
              <w:rPr>
                <w:rFonts w:ascii="Times New Roman" w:hAnsi="Times New Roman" w:cs="Times New Roman"/>
                <w:szCs w:val="24"/>
              </w:rPr>
              <w:t>Date/Time: 202</w:t>
            </w:r>
            <w:r w:rsidR="005F7C55">
              <w:rPr>
                <w:rFonts w:ascii="Times New Roman" w:hAnsi="Times New Roman" w:cs="Times New Roman"/>
                <w:szCs w:val="24"/>
              </w:rPr>
              <w:t>4</w:t>
            </w:r>
            <w:r w:rsidRPr="00E8037D">
              <w:rPr>
                <w:rFonts w:ascii="Times New Roman" w:hAnsi="Times New Roman" w:cs="Times New Roman"/>
                <w:szCs w:val="24"/>
              </w:rPr>
              <w:t>/</w:t>
            </w:r>
            <w:r w:rsidR="005F7C55">
              <w:rPr>
                <w:rFonts w:ascii="Times New Roman" w:hAnsi="Times New Roman" w:cs="Times New Roman"/>
                <w:szCs w:val="24"/>
              </w:rPr>
              <w:t>05</w:t>
            </w:r>
            <w:r w:rsidRPr="00E8037D">
              <w:rPr>
                <w:rFonts w:ascii="Times New Roman" w:hAnsi="Times New Roman" w:cs="Times New Roman"/>
                <w:szCs w:val="24"/>
              </w:rPr>
              <w:t>/</w:t>
            </w:r>
            <w:r w:rsidR="005F7C55">
              <w:rPr>
                <w:rFonts w:ascii="Times New Roman" w:hAnsi="Times New Roman" w:cs="Times New Roman"/>
                <w:szCs w:val="24"/>
              </w:rPr>
              <w:t>02</w:t>
            </w:r>
            <w:r w:rsidRPr="00E8037D">
              <w:rPr>
                <w:rFonts w:ascii="Times New Roman" w:hAnsi="Times New Roman" w:cs="Times New Roman"/>
                <w:szCs w:val="24"/>
              </w:rPr>
              <w:t>, 1</w:t>
            </w:r>
            <w:r w:rsidR="005F7C55">
              <w:rPr>
                <w:rFonts w:ascii="Times New Roman" w:hAnsi="Times New Roman" w:cs="Times New Roman"/>
                <w:szCs w:val="24"/>
              </w:rPr>
              <w:t>5</w:t>
            </w:r>
            <w:r w:rsidRPr="00E8037D">
              <w:rPr>
                <w:rFonts w:ascii="Times New Roman" w:hAnsi="Times New Roman" w:cs="Times New Roman"/>
                <w:szCs w:val="24"/>
              </w:rPr>
              <w:t>:10 -1</w:t>
            </w:r>
            <w:r w:rsidR="005F7C55">
              <w:rPr>
                <w:rFonts w:ascii="Times New Roman" w:hAnsi="Times New Roman" w:cs="Times New Roman"/>
                <w:szCs w:val="24"/>
              </w:rPr>
              <w:t>6</w:t>
            </w:r>
            <w:r w:rsidRPr="00E8037D">
              <w:rPr>
                <w:rFonts w:ascii="Times New Roman" w:hAnsi="Times New Roman" w:cs="Times New Roman"/>
                <w:szCs w:val="24"/>
              </w:rPr>
              <w:t>:00</w:t>
            </w:r>
          </w:p>
        </w:tc>
      </w:tr>
      <w:tr w:rsidR="00C753E4" w:rsidRPr="00E8037D" w14:paraId="58BE6A3D" w14:textId="77777777" w:rsidTr="00E8037D">
        <w:tc>
          <w:tcPr>
            <w:tcW w:w="5228" w:type="dxa"/>
          </w:tcPr>
          <w:p w14:paraId="23453DFE" w14:textId="41BE7B1F" w:rsidR="00C753E4" w:rsidRPr="00E8037D" w:rsidRDefault="00C753E4" w:rsidP="00C753E4">
            <w:pPr>
              <w:jc w:val="center"/>
              <w:rPr>
                <w:rFonts w:ascii="Times New Roman" w:hAnsi="Times New Roman" w:cs="Times New Roman"/>
                <w:b/>
                <w:sz w:val="28"/>
              </w:rPr>
            </w:pPr>
            <w:r w:rsidRPr="00E8037D">
              <w:rPr>
                <w:rFonts w:ascii="Times New Roman" w:hAnsi="Times New Roman" w:cs="Times New Roman"/>
                <w:szCs w:val="24"/>
              </w:rPr>
              <w:t>Commentator: Dr. Chun-Hsien Chu</w:t>
            </w:r>
          </w:p>
        </w:tc>
        <w:tc>
          <w:tcPr>
            <w:tcW w:w="5228" w:type="dxa"/>
          </w:tcPr>
          <w:p w14:paraId="3267F212" w14:textId="22D0575A" w:rsidR="00C753E4" w:rsidRPr="00E8037D" w:rsidRDefault="00C753E4" w:rsidP="00C753E4">
            <w:pPr>
              <w:jc w:val="center"/>
              <w:rPr>
                <w:rFonts w:ascii="Times New Roman" w:hAnsi="Times New Roman" w:cs="Times New Roman"/>
                <w:b/>
                <w:sz w:val="28"/>
              </w:rPr>
            </w:pPr>
            <w:r w:rsidRPr="00E8037D">
              <w:rPr>
                <w:rFonts w:ascii="Times New Roman" w:hAnsi="Times New Roman" w:cs="Times New Roman"/>
                <w:szCs w:val="24"/>
              </w:rPr>
              <w:t>Location: Room 601, Med College Building</w:t>
            </w:r>
          </w:p>
        </w:tc>
      </w:tr>
    </w:tbl>
    <w:p w14:paraId="0D87355B" w14:textId="77777777" w:rsidR="0086192F" w:rsidRPr="00E8037D" w:rsidRDefault="0086192F">
      <w:pPr>
        <w:rPr>
          <w:rFonts w:ascii="Times New Roman" w:hAnsi="Times New Roman" w:cs="Times New Roman"/>
        </w:rPr>
      </w:pPr>
    </w:p>
    <w:p w14:paraId="50959A41" w14:textId="77777777" w:rsidR="00E8037D" w:rsidRPr="00E8037D" w:rsidRDefault="00E8037D" w:rsidP="00E8037D">
      <w:pPr>
        <w:rPr>
          <w:rFonts w:ascii="Times New Roman" w:hAnsi="Times New Roman" w:cs="Times New Roman"/>
          <w:b/>
          <w:bCs/>
        </w:rPr>
      </w:pPr>
      <w:r w:rsidRPr="00E8037D">
        <w:rPr>
          <w:rFonts w:ascii="Times New Roman" w:hAnsi="Times New Roman" w:cs="Times New Roman"/>
          <w:b/>
          <w:bCs/>
        </w:rPr>
        <w:t xml:space="preserve">Background: </w:t>
      </w:r>
    </w:p>
    <w:p w14:paraId="252DA368" w14:textId="194FE751" w:rsidR="00E8037D" w:rsidRDefault="00B4202D" w:rsidP="00B4202D">
      <w:pPr>
        <w:rPr>
          <w:rFonts w:ascii="Times New Roman" w:hAnsi="Times New Roman" w:cs="Times New Roman"/>
        </w:rPr>
      </w:pPr>
      <w:r w:rsidRPr="00B4202D">
        <w:rPr>
          <w:rFonts w:ascii="Times New Roman" w:hAnsi="Times New Roman" w:cs="Times New Roman"/>
        </w:rPr>
        <w:t>Neurodegenerative diseases</w:t>
      </w:r>
      <w:r>
        <w:rPr>
          <w:rFonts w:ascii="Times New Roman" w:hAnsi="Times New Roman" w:cs="Times New Roman"/>
        </w:rPr>
        <w:t xml:space="preserve"> </w:t>
      </w:r>
      <w:r w:rsidRPr="00B4202D">
        <w:rPr>
          <w:rFonts w:ascii="Times New Roman" w:hAnsi="Times New Roman" w:cs="Times New Roman"/>
        </w:rPr>
        <w:t>are characterized by the accumulation</w:t>
      </w:r>
      <w:r>
        <w:rPr>
          <w:rFonts w:ascii="Times New Roman" w:hAnsi="Times New Roman" w:cs="Times New Roman"/>
        </w:rPr>
        <w:t xml:space="preserve"> </w:t>
      </w:r>
      <w:r w:rsidRPr="00B4202D">
        <w:rPr>
          <w:rFonts w:ascii="Times New Roman" w:hAnsi="Times New Roman" w:cs="Times New Roman"/>
        </w:rPr>
        <w:t>of aggregate-prone proteins in the neuronal cytoplasm. Neurons possess protective mechanisms to prevent</w:t>
      </w:r>
      <w:r>
        <w:rPr>
          <w:rFonts w:ascii="Times New Roman" w:hAnsi="Times New Roman" w:cs="Times New Roman"/>
        </w:rPr>
        <w:t xml:space="preserve"> </w:t>
      </w:r>
      <w:r w:rsidRPr="00B4202D">
        <w:rPr>
          <w:rFonts w:ascii="Times New Roman" w:hAnsi="Times New Roman" w:cs="Times New Roman"/>
        </w:rPr>
        <w:t xml:space="preserve">the accumulation of toxic aggregate-prone proteins, like </w:t>
      </w:r>
      <w:proofErr w:type="spellStart"/>
      <w:r w:rsidRPr="00B4202D">
        <w:rPr>
          <w:rFonts w:ascii="Times New Roman" w:hAnsi="Times New Roman" w:cs="Times New Roman"/>
        </w:rPr>
        <w:t>macroautophagy</w:t>
      </w:r>
      <w:proofErr w:type="spellEnd"/>
      <w:r w:rsidRPr="00B4202D">
        <w:rPr>
          <w:rFonts w:ascii="Times New Roman" w:hAnsi="Times New Roman" w:cs="Times New Roman"/>
        </w:rPr>
        <w:t>, a major intracytoplasmic</w:t>
      </w:r>
      <w:r>
        <w:rPr>
          <w:rFonts w:ascii="Times New Roman" w:hAnsi="Times New Roman" w:cs="Times New Roman"/>
        </w:rPr>
        <w:t xml:space="preserve"> </w:t>
      </w:r>
      <w:r w:rsidRPr="00B4202D">
        <w:rPr>
          <w:rFonts w:ascii="Times New Roman" w:hAnsi="Times New Roman" w:cs="Times New Roman"/>
        </w:rPr>
        <w:t xml:space="preserve">protein degradation pathway. </w:t>
      </w:r>
      <w:r>
        <w:rPr>
          <w:rFonts w:ascii="Times New Roman" w:hAnsi="Times New Roman" w:cs="Times New Roman"/>
        </w:rPr>
        <w:t>Recently, d</w:t>
      </w:r>
      <w:r w:rsidRPr="00B4202D">
        <w:rPr>
          <w:rFonts w:ascii="Times New Roman" w:hAnsi="Times New Roman" w:cs="Times New Roman"/>
        </w:rPr>
        <w:t>efects in multiple steps of the autophagy</w:t>
      </w:r>
      <w:r>
        <w:rPr>
          <w:rFonts w:ascii="Times New Roman" w:hAnsi="Times New Roman" w:cs="Times New Roman"/>
        </w:rPr>
        <w:t xml:space="preserve"> </w:t>
      </w:r>
      <w:r w:rsidRPr="00B4202D">
        <w:rPr>
          <w:rFonts w:ascii="Times New Roman" w:hAnsi="Times New Roman" w:cs="Times New Roman"/>
        </w:rPr>
        <w:t>pathway have been identified in the early stages of many</w:t>
      </w:r>
      <w:r>
        <w:rPr>
          <w:rFonts w:ascii="Times New Roman" w:hAnsi="Times New Roman" w:cs="Times New Roman"/>
        </w:rPr>
        <w:t xml:space="preserve"> </w:t>
      </w:r>
      <w:r w:rsidRPr="00B4202D">
        <w:rPr>
          <w:rFonts w:ascii="Times New Roman" w:hAnsi="Times New Roman" w:cs="Times New Roman"/>
        </w:rPr>
        <w:t>neurodegenerative diseases</w:t>
      </w:r>
      <w:r>
        <w:rPr>
          <w:rFonts w:ascii="Times New Roman" w:hAnsi="Times New Roman" w:cs="Times New Roman"/>
        </w:rPr>
        <w:t>.</w:t>
      </w:r>
    </w:p>
    <w:p w14:paraId="71AA6E3B" w14:textId="77777777" w:rsidR="00E54D5A" w:rsidRPr="00E54D5A" w:rsidRDefault="00E54D5A" w:rsidP="00B4202D">
      <w:pPr>
        <w:rPr>
          <w:rFonts w:ascii="Times New Roman" w:hAnsi="Times New Roman" w:cs="Times New Roman"/>
        </w:rPr>
      </w:pPr>
    </w:p>
    <w:p w14:paraId="3E2E7B3E" w14:textId="710719F5" w:rsidR="00E8037D" w:rsidRPr="00E8037D" w:rsidRDefault="00E8037D" w:rsidP="00E8037D">
      <w:pPr>
        <w:rPr>
          <w:rFonts w:ascii="Times New Roman" w:hAnsi="Times New Roman" w:cs="Times New Roman"/>
          <w:b/>
          <w:bCs/>
        </w:rPr>
      </w:pPr>
      <w:r w:rsidRPr="00E8037D">
        <w:rPr>
          <w:rFonts w:ascii="Times New Roman" w:hAnsi="Times New Roman" w:cs="Times New Roman"/>
          <w:b/>
          <w:bCs/>
        </w:rPr>
        <w:t xml:space="preserve">Objective: </w:t>
      </w:r>
    </w:p>
    <w:p w14:paraId="56C85693" w14:textId="6146A634" w:rsidR="00E8037D" w:rsidRDefault="005F7C55" w:rsidP="00E8037D">
      <w:pPr>
        <w:rPr>
          <w:rFonts w:ascii="Times New Roman" w:hAnsi="Times New Roman" w:cs="Times New Roman"/>
        </w:rPr>
      </w:pPr>
      <w:r w:rsidRPr="005F7C55">
        <w:rPr>
          <w:rFonts w:ascii="Times New Roman" w:hAnsi="Times New Roman" w:cs="Times New Roman"/>
        </w:rPr>
        <w:t>Due to previous studies showing that brain cells can regulate the function of these cells through bidirectional neuron-microglia communication by secreting soluble factors, the authors hope to identify which cytokine is involved in the autophagy pathway.</w:t>
      </w:r>
    </w:p>
    <w:p w14:paraId="252FD86C" w14:textId="77777777" w:rsidR="00E8037D" w:rsidRPr="00E8037D" w:rsidRDefault="00E8037D" w:rsidP="00E8037D">
      <w:pPr>
        <w:rPr>
          <w:rFonts w:ascii="Times New Roman" w:hAnsi="Times New Roman" w:cs="Times New Roman"/>
        </w:rPr>
      </w:pPr>
    </w:p>
    <w:p w14:paraId="0AEEAC4A" w14:textId="387BB8F3" w:rsidR="00C753E4" w:rsidRPr="00E8037D" w:rsidRDefault="00E8037D" w:rsidP="00E8037D">
      <w:pPr>
        <w:rPr>
          <w:rFonts w:ascii="Times New Roman" w:hAnsi="Times New Roman" w:cs="Times New Roman"/>
          <w:b/>
          <w:bCs/>
        </w:rPr>
      </w:pPr>
      <w:r w:rsidRPr="00E8037D">
        <w:rPr>
          <w:rFonts w:ascii="Times New Roman" w:hAnsi="Times New Roman" w:cs="Times New Roman"/>
          <w:b/>
          <w:bCs/>
        </w:rPr>
        <w:t>Results:</w:t>
      </w:r>
      <w:r>
        <w:rPr>
          <w:rFonts w:ascii="Times New Roman" w:hAnsi="Times New Roman" w:cs="Times New Roman"/>
          <w:b/>
          <w:bCs/>
        </w:rPr>
        <w:t xml:space="preserve"> </w:t>
      </w:r>
    </w:p>
    <w:p w14:paraId="1866F13E" w14:textId="793D2318" w:rsidR="00C753E4" w:rsidRPr="00115EA6" w:rsidRDefault="00F03916">
      <w:pPr>
        <w:rPr>
          <w:rFonts w:ascii="Times New Roman" w:hAnsi="Times New Roman" w:cs="Times New Roman" w:hint="eastAsia"/>
        </w:rPr>
      </w:pPr>
      <w:r w:rsidRPr="00F03916">
        <w:rPr>
          <w:rFonts w:ascii="Times New Roman" w:hAnsi="Times New Roman" w:cs="Times New Roman"/>
        </w:rPr>
        <w:t>To stimulate changes associated with Alzheimer's disease, the authors used Lipopolysaccharide and Interferon-γ to activate and induce microglia derived from induced pluripotent stem cells in mice and humans. They found that microglia can secrete factors that inhibit Neuronal Autophagy. Subsequent RNA sequencing identified three upregulated chemokines: CCL3, CCL4, and CCL5. After verification using primary neurons and microglia, it was discovered that these chemokines also showed significant upregulation. The receptor for these chemokines, CCR5, inhibits cell autophagy through the mTORC1 pathway in transmitting cell signals. This phenomenon was observed in both HD mouse model and PS19tau Tauopathy model, where the CCR5-mTORC1 pathway affects Neuronal Autophagy. Additionally, the authors found that CCR5 enters the autophagy pathway through transport to recycling endosomes and is ultimately degraded by autophagosomes.</w:t>
      </w:r>
    </w:p>
    <w:p w14:paraId="694DF055" w14:textId="77777777" w:rsidR="005F7C55" w:rsidRDefault="005F7C55">
      <w:pPr>
        <w:rPr>
          <w:rFonts w:ascii="Times New Roman" w:hAnsi="Times New Roman" w:cs="Times New Roman"/>
        </w:rPr>
      </w:pPr>
    </w:p>
    <w:p w14:paraId="2B869A4A" w14:textId="44AB7554" w:rsidR="00E8037D" w:rsidRDefault="00E8037D">
      <w:pPr>
        <w:rPr>
          <w:rFonts w:ascii="Times New Roman" w:hAnsi="Times New Roman" w:cs="Times New Roman"/>
          <w:b/>
          <w:bCs/>
          <w:szCs w:val="24"/>
        </w:rPr>
      </w:pPr>
      <w:r w:rsidRPr="007605B5">
        <w:rPr>
          <w:rFonts w:ascii="Times New Roman" w:hAnsi="Times New Roman" w:cs="Times New Roman"/>
          <w:b/>
          <w:bCs/>
          <w:szCs w:val="24"/>
        </w:rPr>
        <w:t>Conclusion:</w:t>
      </w:r>
    </w:p>
    <w:p w14:paraId="04D58349" w14:textId="17ADED22" w:rsidR="00E8037D" w:rsidRPr="00F03916" w:rsidRDefault="00F03916" w:rsidP="00F03916">
      <w:pPr>
        <w:rPr>
          <w:rFonts w:ascii="Times New Roman" w:hAnsi="Times New Roman" w:cs="Times New Roman"/>
          <w:szCs w:val="24"/>
        </w:rPr>
      </w:pPr>
      <w:r w:rsidRPr="00F03916">
        <w:rPr>
          <w:rFonts w:ascii="Times New Roman" w:hAnsi="Times New Roman" w:cs="Times New Roman"/>
          <w:szCs w:val="24"/>
        </w:rPr>
        <w:t>Taken together</w:t>
      </w:r>
      <w:r>
        <w:rPr>
          <w:rFonts w:ascii="Times New Roman" w:hAnsi="Times New Roman" w:cs="Times New Roman"/>
          <w:szCs w:val="24"/>
        </w:rPr>
        <w:t>, the author</w:t>
      </w:r>
      <w:r w:rsidRPr="00F03916">
        <w:rPr>
          <w:rFonts w:ascii="Times New Roman" w:hAnsi="Times New Roman" w:cs="Times New Roman"/>
          <w:szCs w:val="24"/>
        </w:rPr>
        <w:t xml:space="preserve"> found that the microglial-derived CCL-3/-4/-5 bind and activate neuronal CCR5,</w:t>
      </w:r>
      <w:r>
        <w:rPr>
          <w:rFonts w:ascii="Times New Roman" w:hAnsi="Times New Roman" w:cs="Times New Roman"/>
          <w:szCs w:val="24"/>
        </w:rPr>
        <w:t xml:space="preserve"> </w:t>
      </w:r>
      <w:r w:rsidRPr="00F03916">
        <w:rPr>
          <w:rFonts w:ascii="Times New Roman" w:hAnsi="Times New Roman" w:cs="Times New Roman"/>
          <w:szCs w:val="24"/>
        </w:rPr>
        <w:t>which in turn promotes mTORC1 activation and disrupts autophagy and aggregate-prone protein clearance</w:t>
      </w:r>
      <w:r>
        <w:rPr>
          <w:rFonts w:ascii="Times New Roman" w:hAnsi="Times New Roman" w:cs="Times New Roman"/>
          <w:szCs w:val="24"/>
        </w:rPr>
        <w:t>.</w:t>
      </w:r>
    </w:p>
    <w:p w14:paraId="20EE5371" w14:textId="77777777" w:rsidR="00E8037D" w:rsidRPr="00E8037D" w:rsidRDefault="00E8037D">
      <w:pPr>
        <w:rPr>
          <w:rFonts w:ascii="Times New Roman" w:hAnsi="Times New Roman" w:cs="Times New Roman"/>
        </w:rPr>
      </w:pPr>
    </w:p>
    <w:sectPr w:rsidR="00E8037D" w:rsidRPr="00E8037D" w:rsidSect="00CC4A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52A0" w14:textId="77777777" w:rsidR="00CC4AE6" w:rsidRDefault="00CC4AE6" w:rsidP="00115EA6">
      <w:r>
        <w:separator/>
      </w:r>
    </w:p>
  </w:endnote>
  <w:endnote w:type="continuationSeparator" w:id="0">
    <w:p w14:paraId="4D6FED2F" w14:textId="77777777" w:rsidR="00CC4AE6" w:rsidRDefault="00CC4AE6" w:rsidP="0011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B240" w14:textId="77777777" w:rsidR="00CC4AE6" w:rsidRDefault="00CC4AE6" w:rsidP="00115EA6">
      <w:r>
        <w:separator/>
      </w:r>
    </w:p>
  </w:footnote>
  <w:footnote w:type="continuationSeparator" w:id="0">
    <w:p w14:paraId="6D34171B" w14:textId="77777777" w:rsidR="00CC4AE6" w:rsidRDefault="00CC4AE6" w:rsidP="00115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E4"/>
    <w:rsid w:val="00115EA6"/>
    <w:rsid w:val="005F7C55"/>
    <w:rsid w:val="00713F4C"/>
    <w:rsid w:val="0086192F"/>
    <w:rsid w:val="00901E85"/>
    <w:rsid w:val="00B4202D"/>
    <w:rsid w:val="00C74367"/>
    <w:rsid w:val="00C753E4"/>
    <w:rsid w:val="00CC4AE6"/>
    <w:rsid w:val="00D408EB"/>
    <w:rsid w:val="00E54D5A"/>
    <w:rsid w:val="00E8037D"/>
    <w:rsid w:val="00F039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9269C"/>
  <w15:chartTrackingRefBased/>
  <w15:docId w15:val="{743EF403-3B98-4F76-99FE-189ADD55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3E4"/>
    <w:pPr>
      <w:widowControl w:val="0"/>
      <w:spacing w:after="0" w:line="240" w:lineRule="auto"/>
    </w:pPr>
    <w:rPr>
      <w:szCs w:val="22"/>
      <w14:ligatures w14:val="none"/>
    </w:rPr>
  </w:style>
  <w:style w:type="paragraph" w:styleId="1">
    <w:name w:val="heading 1"/>
    <w:basedOn w:val="a"/>
    <w:next w:val="a"/>
    <w:link w:val="10"/>
    <w:uiPriority w:val="9"/>
    <w:qFormat/>
    <w:rsid w:val="00C753E4"/>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C753E4"/>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C753E4"/>
    <w:pPr>
      <w:keepNext/>
      <w:keepLines/>
      <w:spacing w:before="160" w:after="40"/>
      <w:outlineLvl w:val="2"/>
    </w:pPr>
    <w:rPr>
      <w:rFonts w:eastAsiaTheme="majorEastAsia" w:cstheme="majorBidi"/>
      <w:color w:val="0F4761" w:themeColor="accent1" w:themeShade="BF"/>
      <w:sz w:val="32"/>
      <w:szCs w:val="32"/>
    </w:rPr>
  </w:style>
  <w:style w:type="paragraph" w:styleId="4">
    <w:name w:val="heading 4"/>
    <w:basedOn w:val="a"/>
    <w:next w:val="a"/>
    <w:link w:val="40"/>
    <w:uiPriority w:val="9"/>
    <w:semiHidden/>
    <w:unhideWhenUsed/>
    <w:qFormat/>
    <w:rsid w:val="00C753E4"/>
    <w:pPr>
      <w:keepNext/>
      <w:keepLines/>
      <w:spacing w:before="160" w:after="40"/>
      <w:outlineLvl w:val="3"/>
    </w:pPr>
    <w:rPr>
      <w:rFonts w:eastAsiaTheme="majorEastAsia" w:cstheme="majorBidi"/>
      <w:color w:val="0F4761" w:themeColor="accent1" w:themeShade="BF"/>
      <w:sz w:val="28"/>
      <w:szCs w:val="28"/>
    </w:rPr>
  </w:style>
  <w:style w:type="paragraph" w:styleId="5">
    <w:name w:val="heading 5"/>
    <w:basedOn w:val="a"/>
    <w:next w:val="a"/>
    <w:link w:val="50"/>
    <w:uiPriority w:val="9"/>
    <w:semiHidden/>
    <w:unhideWhenUsed/>
    <w:qFormat/>
    <w:rsid w:val="00C753E4"/>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C753E4"/>
    <w:pPr>
      <w:keepNext/>
      <w:keepLines/>
      <w:spacing w:before="40"/>
      <w:outlineLvl w:val="5"/>
    </w:pPr>
    <w:rPr>
      <w:rFonts w:eastAsiaTheme="majorEastAsia" w:cstheme="majorBidi"/>
      <w:color w:val="595959" w:themeColor="text1" w:themeTint="A6"/>
    </w:rPr>
  </w:style>
  <w:style w:type="paragraph" w:styleId="7">
    <w:name w:val="heading 7"/>
    <w:basedOn w:val="a"/>
    <w:next w:val="a"/>
    <w:link w:val="70"/>
    <w:uiPriority w:val="9"/>
    <w:semiHidden/>
    <w:unhideWhenUsed/>
    <w:qFormat/>
    <w:rsid w:val="00C753E4"/>
    <w:pPr>
      <w:keepNext/>
      <w:keepLines/>
      <w:spacing w:before="40"/>
      <w:ind w:leftChars="100" w:left="10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C753E4"/>
    <w:pPr>
      <w:keepNext/>
      <w:keepLines/>
      <w:spacing w:before="40"/>
      <w:ind w:leftChars="200" w:left="200"/>
      <w:outlineLvl w:val="7"/>
    </w:pPr>
    <w:rPr>
      <w:rFonts w:eastAsiaTheme="majorEastAsia" w:cstheme="majorBidi"/>
      <w:color w:val="272727" w:themeColor="text1" w:themeTint="D8"/>
    </w:rPr>
  </w:style>
  <w:style w:type="paragraph" w:styleId="9">
    <w:name w:val="heading 9"/>
    <w:basedOn w:val="a"/>
    <w:next w:val="a"/>
    <w:link w:val="90"/>
    <w:uiPriority w:val="9"/>
    <w:semiHidden/>
    <w:unhideWhenUsed/>
    <w:qFormat/>
    <w:rsid w:val="00C753E4"/>
    <w:pPr>
      <w:keepNext/>
      <w:keepLines/>
      <w:spacing w:before="40"/>
      <w:ind w:leftChars="300" w:left="30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753E4"/>
    <w:rPr>
      <w:rFonts w:asciiTheme="majorHAnsi" w:eastAsiaTheme="majorEastAsia" w:hAnsiTheme="majorHAnsi" w:cstheme="majorBidi"/>
      <w:color w:val="0F4761" w:themeColor="accent1" w:themeShade="BF"/>
      <w:sz w:val="48"/>
      <w:szCs w:val="48"/>
    </w:rPr>
  </w:style>
  <w:style w:type="character" w:customStyle="1" w:styleId="20">
    <w:name w:val="標題 2 字元"/>
    <w:basedOn w:val="a0"/>
    <w:link w:val="2"/>
    <w:uiPriority w:val="9"/>
    <w:semiHidden/>
    <w:rsid w:val="00C753E4"/>
    <w:rPr>
      <w:rFonts w:asciiTheme="majorHAnsi" w:eastAsiaTheme="majorEastAsia" w:hAnsiTheme="majorHAnsi" w:cstheme="majorBidi"/>
      <w:color w:val="0F4761" w:themeColor="accent1" w:themeShade="BF"/>
      <w:sz w:val="40"/>
      <w:szCs w:val="40"/>
    </w:rPr>
  </w:style>
  <w:style w:type="character" w:customStyle="1" w:styleId="30">
    <w:name w:val="標題 3 字元"/>
    <w:basedOn w:val="a0"/>
    <w:link w:val="3"/>
    <w:uiPriority w:val="9"/>
    <w:semiHidden/>
    <w:rsid w:val="00C753E4"/>
    <w:rPr>
      <w:rFonts w:eastAsiaTheme="majorEastAsia" w:cstheme="majorBidi"/>
      <w:color w:val="0F4761" w:themeColor="accent1" w:themeShade="BF"/>
      <w:sz w:val="32"/>
      <w:szCs w:val="32"/>
    </w:rPr>
  </w:style>
  <w:style w:type="character" w:customStyle="1" w:styleId="40">
    <w:name w:val="標題 4 字元"/>
    <w:basedOn w:val="a0"/>
    <w:link w:val="4"/>
    <w:uiPriority w:val="9"/>
    <w:semiHidden/>
    <w:rsid w:val="00C753E4"/>
    <w:rPr>
      <w:rFonts w:eastAsiaTheme="majorEastAsia" w:cstheme="majorBidi"/>
      <w:color w:val="0F4761" w:themeColor="accent1" w:themeShade="BF"/>
      <w:sz w:val="28"/>
      <w:szCs w:val="28"/>
    </w:rPr>
  </w:style>
  <w:style w:type="character" w:customStyle="1" w:styleId="50">
    <w:name w:val="標題 5 字元"/>
    <w:basedOn w:val="a0"/>
    <w:link w:val="5"/>
    <w:uiPriority w:val="9"/>
    <w:semiHidden/>
    <w:rsid w:val="00C753E4"/>
    <w:rPr>
      <w:rFonts w:eastAsiaTheme="majorEastAsia" w:cstheme="majorBidi"/>
      <w:color w:val="0F4761" w:themeColor="accent1" w:themeShade="BF"/>
    </w:rPr>
  </w:style>
  <w:style w:type="character" w:customStyle="1" w:styleId="60">
    <w:name w:val="標題 6 字元"/>
    <w:basedOn w:val="a0"/>
    <w:link w:val="6"/>
    <w:uiPriority w:val="9"/>
    <w:semiHidden/>
    <w:rsid w:val="00C753E4"/>
    <w:rPr>
      <w:rFonts w:eastAsiaTheme="majorEastAsia" w:cstheme="majorBidi"/>
      <w:color w:val="595959" w:themeColor="text1" w:themeTint="A6"/>
    </w:rPr>
  </w:style>
  <w:style w:type="character" w:customStyle="1" w:styleId="70">
    <w:name w:val="標題 7 字元"/>
    <w:basedOn w:val="a0"/>
    <w:link w:val="7"/>
    <w:uiPriority w:val="9"/>
    <w:semiHidden/>
    <w:rsid w:val="00C753E4"/>
    <w:rPr>
      <w:rFonts w:eastAsiaTheme="majorEastAsia" w:cstheme="majorBidi"/>
      <w:color w:val="595959" w:themeColor="text1" w:themeTint="A6"/>
    </w:rPr>
  </w:style>
  <w:style w:type="character" w:customStyle="1" w:styleId="80">
    <w:name w:val="標題 8 字元"/>
    <w:basedOn w:val="a0"/>
    <w:link w:val="8"/>
    <w:uiPriority w:val="9"/>
    <w:semiHidden/>
    <w:rsid w:val="00C753E4"/>
    <w:rPr>
      <w:rFonts w:eastAsiaTheme="majorEastAsia" w:cstheme="majorBidi"/>
      <w:color w:val="272727" w:themeColor="text1" w:themeTint="D8"/>
    </w:rPr>
  </w:style>
  <w:style w:type="character" w:customStyle="1" w:styleId="90">
    <w:name w:val="標題 9 字元"/>
    <w:basedOn w:val="a0"/>
    <w:link w:val="9"/>
    <w:uiPriority w:val="9"/>
    <w:semiHidden/>
    <w:rsid w:val="00C753E4"/>
    <w:rPr>
      <w:rFonts w:eastAsiaTheme="majorEastAsia" w:cstheme="majorBidi"/>
      <w:color w:val="272727" w:themeColor="text1" w:themeTint="D8"/>
    </w:rPr>
  </w:style>
  <w:style w:type="paragraph" w:styleId="a3">
    <w:name w:val="Title"/>
    <w:basedOn w:val="a"/>
    <w:next w:val="a"/>
    <w:link w:val="a4"/>
    <w:uiPriority w:val="10"/>
    <w:qFormat/>
    <w:rsid w:val="00C753E4"/>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C753E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753E4"/>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標題 字元"/>
    <w:basedOn w:val="a0"/>
    <w:link w:val="a5"/>
    <w:uiPriority w:val="11"/>
    <w:rsid w:val="00C753E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C753E4"/>
    <w:pPr>
      <w:spacing w:before="160"/>
      <w:jc w:val="center"/>
    </w:pPr>
    <w:rPr>
      <w:i/>
      <w:iCs/>
      <w:color w:val="404040" w:themeColor="text1" w:themeTint="BF"/>
    </w:rPr>
  </w:style>
  <w:style w:type="character" w:customStyle="1" w:styleId="a8">
    <w:name w:val="引文 字元"/>
    <w:basedOn w:val="a0"/>
    <w:link w:val="a7"/>
    <w:uiPriority w:val="29"/>
    <w:rsid w:val="00C753E4"/>
    <w:rPr>
      <w:i/>
      <w:iCs/>
      <w:color w:val="404040" w:themeColor="text1" w:themeTint="BF"/>
    </w:rPr>
  </w:style>
  <w:style w:type="paragraph" w:styleId="a9">
    <w:name w:val="List Paragraph"/>
    <w:basedOn w:val="a"/>
    <w:uiPriority w:val="34"/>
    <w:qFormat/>
    <w:rsid w:val="00C753E4"/>
    <w:pPr>
      <w:ind w:left="720"/>
      <w:contextualSpacing/>
    </w:pPr>
  </w:style>
  <w:style w:type="character" w:styleId="aa">
    <w:name w:val="Intense Emphasis"/>
    <w:basedOn w:val="a0"/>
    <w:uiPriority w:val="21"/>
    <w:qFormat/>
    <w:rsid w:val="00C753E4"/>
    <w:rPr>
      <w:i/>
      <w:iCs/>
      <w:color w:val="0F4761" w:themeColor="accent1" w:themeShade="BF"/>
    </w:rPr>
  </w:style>
  <w:style w:type="paragraph" w:styleId="ab">
    <w:name w:val="Intense Quote"/>
    <w:basedOn w:val="a"/>
    <w:next w:val="a"/>
    <w:link w:val="ac"/>
    <w:uiPriority w:val="30"/>
    <w:qFormat/>
    <w:rsid w:val="00C753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鮮明引文 字元"/>
    <w:basedOn w:val="a0"/>
    <w:link w:val="ab"/>
    <w:uiPriority w:val="30"/>
    <w:rsid w:val="00C753E4"/>
    <w:rPr>
      <w:i/>
      <w:iCs/>
      <w:color w:val="0F4761" w:themeColor="accent1" w:themeShade="BF"/>
    </w:rPr>
  </w:style>
  <w:style w:type="character" w:styleId="ad">
    <w:name w:val="Intense Reference"/>
    <w:basedOn w:val="a0"/>
    <w:uiPriority w:val="32"/>
    <w:qFormat/>
    <w:rsid w:val="00C753E4"/>
    <w:rPr>
      <w:b/>
      <w:bCs/>
      <w:smallCaps/>
      <w:color w:val="0F4761" w:themeColor="accent1" w:themeShade="BF"/>
      <w:spacing w:val="5"/>
    </w:rPr>
  </w:style>
  <w:style w:type="table" w:styleId="ae">
    <w:name w:val="Table Grid"/>
    <w:basedOn w:val="a1"/>
    <w:uiPriority w:val="39"/>
    <w:rsid w:val="00C75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115EA6"/>
    <w:pPr>
      <w:tabs>
        <w:tab w:val="center" w:pos="4153"/>
        <w:tab w:val="right" w:pos="8306"/>
      </w:tabs>
      <w:snapToGrid w:val="0"/>
    </w:pPr>
    <w:rPr>
      <w:sz w:val="20"/>
      <w:szCs w:val="20"/>
    </w:rPr>
  </w:style>
  <w:style w:type="character" w:customStyle="1" w:styleId="af0">
    <w:name w:val="頁首 字元"/>
    <w:basedOn w:val="a0"/>
    <w:link w:val="af"/>
    <w:uiPriority w:val="99"/>
    <w:rsid w:val="00115EA6"/>
    <w:rPr>
      <w:sz w:val="20"/>
      <w:szCs w:val="20"/>
      <w14:ligatures w14:val="none"/>
    </w:rPr>
  </w:style>
  <w:style w:type="paragraph" w:styleId="af1">
    <w:name w:val="footer"/>
    <w:basedOn w:val="a"/>
    <w:link w:val="af2"/>
    <w:uiPriority w:val="99"/>
    <w:unhideWhenUsed/>
    <w:rsid w:val="00115EA6"/>
    <w:pPr>
      <w:tabs>
        <w:tab w:val="center" w:pos="4153"/>
        <w:tab w:val="right" w:pos="8306"/>
      </w:tabs>
      <w:snapToGrid w:val="0"/>
    </w:pPr>
    <w:rPr>
      <w:sz w:val="20"/>
      <w:szCs w:val="20"/>
    </w:rPr>
  </w:style>
  <w:style w:type="character" w:customStyle="1" w:styleId="af2">
    <w:name w:val="頁尾 字元"/>
    <w:basedOn w:val="a0"/>
    <w:link w:val="af1"/>
    <w:uiPriority w:val="99"/>
    <w:rsid w:val="00115EA6"/>
    <w:rPr>
      <w:sz w:val="20"/>
      <w:szCs w:val="20"/>
      <w14:ligatures w14:val="none"/>
    </w:rPr>
  </w:style>
  <w:style w:type="paragraph" w:styleId="Web">
    <w:name w:val="Normal (Web)"/>
    <w:basedOn w:val="a"/>
    <w:uiPriority w:val="99"/>
    <w:semiHidden/>
    <w:unhideWhenUsed/>
    <w:rsid w:val="00115EA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7479">
      <w:bodyDiv w:val="1"/>
      <w:marLeft w:val="0"/>
      <w:marRight w:val="0"/>
      <w:marTop w:val="0"/>
      <w:marBottom w:val="0"/>
      <w:divBdr>
        <w:top w:val="none" w:sz="0" w:space="0" w:color="auto"/>
        <w:left w:val="none" w:sz="0" w:space="0" w:color="auto"/>
        <w:bottom w:val="none" w:sz="0" w:space="0" w:color="auto"/>
        <w:right w:val="none" w:sz="0" w:space="0" w:color="auto"/>
      </w:divBdr>
    </w:div>
    <w:div w:id="1737508809">
      <w:bodyDiv w:val="1"/>
      <w:marLeft w:val="0"/>
      <w:marRight w:val="0"/>
      <w:marTop w:val="0"/>
      <w:marBottom w:val="0"/>
      <w:divBdr>
        <w:top w:val="none" w:sz="0" w:space="0" w:color="auto"/>
        <w:left w:val="none" w:sz="0" w:space="0" w:color="auto"/>
        <w:bottom w:val="none" w:sz="0" w:space="0" w:color="auto"/>
        <w:right w:val="none" w:sz="0" w:space="0" w:color="auto"/>
      </w:divBdr>
    </w:div>
    <w:div w:id="1984502577">
      <w:bodyDiv w:val="1"/>
      <w:marLeft w:val="0"/>
      <w:marRight w:val="0"/>
      <w:marTop w:val="0"/>
      <w:marBottom w:val="0"/>
      <w:divBdr>
        <w:top w:val="none" w:sz="0" w:space="0" w:color="auto"/>
        <w:left w:val="none" w:sz="0" w:space="0" w:color="auto"/>
        <w:bottom w:val="none" w:sz="0" w:space="0" w:color="auto"/>
        <w:right w:val="none" w:sz="0" w:space="0" w:color="auto"/>
      </w:divBdr>
      <w:divsChild>
        <w:div w:id="42683420">
          <w:marLeft w:val="0"/>
          <w:marRight w:val="0"/>
          <w:marTop w:val="0"/>
          <w:marBottom w:val="0"/>
          <w:divBdr>
            <w:top w:val="none" w:sz="0" w:space="0" w:color="auto"/>
            <w:left w:val="none" w:sz="0" w:space="0" w:color="auto"/>
            <w:bottom w:val="none" w:sz="0" w:space="0" w:color="auto"/>
            <w:right w:val="none" w:sz="0" w:space="0" w:color="auto"/>
          </w:divBdr>
          <w:divsChild>
            <w:div w:id="4692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偉杰 陳</dc:creator>
  <cp:keywords/>
  <dc:description/>
  <cp:lastModifiedBy>偉杰 陳</cp:lastModifiedBy>
  <cp:revision>3</cp:revision>
  <dcterms:created xsi:type="dcterms:W3CDTF">2024-03-03T14:07:00Z</dcterms:created>
  <dcterms:modified xsi:type="dcterms:W3CDTF">2024-03-03T15:28:00Z</dcterms:modified>
</cp:coreProperties>
</file>