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4397" w14:textId="77777777" w:rsidR="00AC61A1" w:rsidRDefault="00AC61A1" w:rsidP="00CC3F92">
      <w:pPr>
        <w:spacing w:after="240"/>
        <w:jc w:val="center"/>
        <w:rPr>
          <w:rFonts w:ascii="Arial" w:hAnsi="Arial" w:cs="Arial"/>
          <w:b/>
          <w:bCs/>
        </w:rPr>
      </w:pPr>
      <w:r w:rsidRPr="00AC61A1">
        <w:rPr>
          <w:rFonts w:ascii="Arial" w:hAnsi="Arial" w:cs="Arial"/>
          <w:b/>
          <w:bCs/>
        </w:rPr>
        <w:t>CDKL1 potentiates the antitumor efficacy of radioimmunotherapy by binding to transcription factor YBX1 and blocking PD-L1 expression in lung cancer</w:t>
      </w:r>
    </w:p>
    <w:p w14:paraId="1315AFC1" w14:textId="3B46168E" w:rsidR="00AC61A1" w:rsidRDefault="00AC61A1" w:rsidP="00AC61A1">
      <w:pPr>
        <w:spacing w:after="240"/>
        <w:jc w:val="center"/>
        <w:rPr>
          <w:rFonts w:ascii="Arial" w:hAnsi="Arial" w:cs="Arial"/>
        </w:rPr>
      </w:pPr>
      <w:r w:rsidRPr="00AC61A1">
        <w:rPr>
          <w:rFonts w:ascii="Arial" w:hAnsi="Arial" w:cs="Arial"/>
        </w:rPr>
        <w:t>Li, Z., Xue, H., Li, J. et al. J Exp Clin Cancer Res 43, 89 (2024).</w:t>
      </w:r>
    </w:p>
    <w:p w14:paraId="6D2AF48A" w14:textId="2576F866" w:rsidR="00633DBB" w:rsidRPr="0085059B" w:rsidRDefault="000C448F" w:rsidP="00CC3F92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 xml:space="preserve">            </w:t>
      </w:r>
      <w:r w:rsidR="00633DBB" w:rsidRPr="0085059B">
        <w:rPr>
          <w:rFonts w:ascii="Arial" w:hAnsi="Arial" w:cs="Arial"/>
          <w:b/>
          <w:bCs/>
        </w:rPr>
        <w:t>Presenter:</w:t>
      </w:r>
      <w:r w:rsidR="00633DBB" w:rsidRPr="0085059B">
        <w:rPr>
          <w:rFonts w:ascii="Arial" w:hAnsi="Arial" w:cs="Arial"/>
        </w:rPr>
        <w:t xml:space="preserve"> Liu-Chia Jung        </w:t>
      </w:r>
      <w:r w:rsidR="00633DBB" w:rsidRPr="0085059B">
        <w:rPr>
          <w:rFonts w:ascii="Arial" w:hAnsi="Arial" w:cs="Arial"/>
          <w:b/>
          <w:bCs/>
        </w:rPr>
        <w:t>Date/Time:</w:t>
      </w:r>
      <w:r w:rsidR="00633DBB" w:rsidRPr="0085059B">
        <w:rPr>
          <w:rFonts w:ascii="Arial" w:hAnsi="Arial" w:cs="Arial"/>
        </w:rPr>
        <w:t xml:space="preserve"> 202</w:t>
      </w:r>
      <w:r w:rsidR="00AC61A1">
        <w:rPr>
          <w:rFonts w:ascii="Arial" w:hAnsi="Arial" w:cs="Arial" w:hint="eastAsia"/>
        </w:rPr>
        <w:t>5</w:t>
      </w:r>
      <w:r w:rsidR="00633DBB" w:rsidRPr="0085059B">
        <w:rPr>
          <w:rFonts w:ascii="Arial" w:hAnsi="Arial" w:cs="Arial"/>
        </w:rPr>
        <w:t>/</w:t>
      </w:r>
      <w:r w:rsidR="00AC61A1">
        <w:rPr>
          <w:rFonts w:ascii="Arial" w:hAnsi="Arial" w:cs="Arial" w:hint="eastAsia"/>
        </w:rPr>
        <w:t>03</w:t>
      </w:r>
      <w:r w:rsidR="00633DBB" w:rsidRPr="0085059B">
        <w:rPr>
          <w:rFonts w:ascii="Arial" w:hAnsi="Arial" w:cs="Arial"/>
        </w:rPr>
        <w:t>/</w:t>
      </w:r>
      <w:r w:rsidR="00AC61A1">
        <w:rPr>
          <w:rFonts w:ascii="Arial" w:hAnsi="Arial" w:cs="Arial" w:hint="eastAsia"/>
        </w:rPr>
        <w:t>06</w:t>
      </w:r>
      <w:r w:rsidR="00633DBB" w:rsidRPr="0085059B">
        <w:rPr>
          <w:rFonts w:ascii="Arial" w:hAnsi="Arial" w:cs="Arial"/>
        </w:rPr>
        <w:t>, 1</w:t>
      </w:r>
      <w:r w:rsidR="00AC61A1">
        <w:rPr>
          <w:rFonts w:ascii="Arial" w:hAnsi="Arial" w:cs="Arial" w:hint="eastAsia"/>
        </w:rPr>
        <w:t>6</w:t>
      </w:r>
      <w:r w:rsidR="00633DBB" w:rsidRPr="0085059B">
        <w:rPr>
          <w:rFonts w:ascii="Arial" w:hAnsi="Arial" w:cs="Arial"/>
        </w:rPr>
        <w:t>:</w:t>
      </w:r>
      <w:r w:rsidR="00AC61A1">
        <w:rPr>
          <w:rFonts w:ascii="Arial" w:hAnsi="Arial" w:cs="Arial" w:hint="eastAsia"/>
        </w:rPr>
        <w:t>2</w:t>
      </w:r>
      <w:r w:rsidR="00633DBB" w:rsidRPr="0085059B">
        <w:rPr>
          <w:rFonts w:ascii="Arial" w:hAnsi="Arial" w:cs="Arial"/>
        </w:rPr>
        <w:t>0-1</w:t>
      </w:r>
      <w:r w:rsidR="00AC61A1">
        <w:rPr>
          <w:rFonts w:ascii="Arial" w:hAnsi="Arial" w:cs="Arial" w:hint="eastAsia"/>
        </w:rPr>
        <w:t>7</w:t>
      </w:r>
      <w:r w:rsidR="00633DBB" w:rsidRPr="0085059B">
        <w:rPr>
          <w:rFonts w:ascii="Arial" w:hAnsi="Arial" w:cs="Arial"/>
        </w:rPr>
        <w:t>:</w:t>
      </w:r>
      <w:r w:rsidR="00AC61A1">
        <w:rPr>
          <w:rFonts w:ascii="Arial" w:hAnsi="Arial" w:cs="Arial" w:hint="eastAsia"/>
        </w:rPr>
        <w:t>1</w:t>
      </w:r>
      <w:r w:rsidR="00633DBB" w:rsidRPr="0085059B">
        <w:rPr>
          <w:rFonts w:ascii="Arial" w:hAnsi="Arial" w:cs="Arial"/>
        </w:rPr>
        <w:t>0</w:t>
      </w:r>
    </w:p>
    <w:p w14:paraId="3D313D03" w14:textId="6EA34F30" w:rsidR="00F40562" w:rsidRPr="0085059B" w:rsidRDefault="000C448F" w:rsidP="00CC3F92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 xml:space="preserve">          </w:t>
      </w:r>
      <w:r w:rsidR="00633DBB" w:rsidRPr="0085059B">
        <w:rPr>
          <w:rFonts w:ascii="Arial" w:hAnsi="Arial" w:cs="Arial"/>
          <w:b/>
          <w:bCs/>
        </w:rPr>
        <w:t>Commentator:</w:t>
      </w:r>
      <w:r w:rsidR="00633DBB" w:rsidRPr="0085059B">
        <w:rPr>
          <w:rFonts w:ascii="Arial" w:hAnsi="Arial" w:cs="Arial"/>
        </w:rPr>
        <w:t xml:space="preserve"> Dr. </w:t>
      </w:r>
      <w:r w:rsidR="00197AD5" w:rsidRPr="0085059B">
        <w:rPr>
          <w:rFonts w:ascii="Arial" w:hAnsi="Arial" w:cs="Arial"/>
        </w:rPr>
        <w:t>Ch</w:t>
      </w:r>
      <w:r w:rsidR="00AC61A1">
        <w:rPr>
          <w:rFonts w:ascii="Arial" w:hAnsi="Arial" w:cs="Arial" w:hint="eastAsia"/>
        </w:rPr>
        <w:t>e</w:t>
      </w:r>
      <w:r w:rsidR="00197AD5" w:rsidRPr="0085059B">
        <w:rPr>
          <w:rFonts w:ascii="Arial" w:hAnsi="Arial" w:cs="Arial"/>
        </w:rPr>
        <w:t>ng-</w:t>
      </w:r>
      <w:r w:rsidR="00AC61A1" w:rsidRPr="00AC61A1">
        <w:rPr>
          <w:rFonts w:ascii="Arial" w:hAnsi="Arial" w:cs="Arial"/>
        </w:rPr>
        <w:t>Hung</w:t>
      </w:r>
      <w:r w:rsidR="00AC61A1">
        <w:rPr>
          <w:rFonts w:ascii="Arial" w:hAnsi="Arial" w:cs="Arial"/>
        </w:rPr>
        <w:t xml:space="preserve"> </w:t>
      </w:r>
      <w:r w:rsidR="00AC61A1" w:rsidRPr="00AC61A1">
        <w:rPr>
          <w:rFonts w:ascii="Arial" w:hAnsi="Arial" w:cs="Arial"/>
        </w:rPr>
        <w:t>Chi</w:t>
      </w:r>
      <w:r w:rsidR="00AC61A1">
        <w:rPr>
          <w:rFonts w:ascii="Arial" w:hAnsi="Arial" w:cs="Arial"/>
        </w:rPr>
        <w:t xml:space="preserve"> </w:t>
      </w:r>
      <w:r w:rsidR="00633DBB" w:rsidRPr="0085059B">
        <w:rPr>
          <w:rFonts w:ascii="Arial" w:hAnsi="Arial" w:cs="Arial"/>
          <w:b/>
          <w:bCs/>
        </w:rPr>
        <w:t>Location:</w:t>
      </w:r>
      <w:r w:rsidR="00633DBB" w:rsidRPr="0085059B">
        <w:rPr>
          <w:rFonts w:ascii="Arial" w:hAnsi="Arial" w:cs="Arial"/>
        </w:rPr>
        <w:t xml:space="preserve"> Room 601, Med College Building</w:t>
      </w:r>
    </w:p>
    <w:p w14:paraId="7F1480AA" w14:textId="14D3BCDA" w:rsidR="00AC61A1" w:rsidRDefault="00633DBB" w:rsidP="007D4E68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>Background:</w:t>
      </w:r>
      <w:r w:rsidRPr="0085059B">
        <w:rPr>
          <w:rFonts w:ascii="Arial" w:hAnsi="Arial" w:cs="Arial"/>
        </w:rPr>
        <w:t xml:space="preserve"> </w:t>
      </w:r>
      <w:r w:rsidR="007D4E68" w:rsidRPr="007D4E68">
        <w:rPr>
          <w:rFonts w:ascii="Arial" w:hAnsi="Arial" w:cs="Arial"/>
        </w:rPr>
        <w:t>Lung cancer is globally recognized as the leading cause of cancer-related deaths and has the highest mortality rate among cancers. Checkpoint blockade immunotherapies, targeting PD-1 and PD-L1, provide long-term clinical benefits to NSCLC patients. Localized RT can shift tumors from an immunologically cold phenotype to a hot phenotype,</w:t>
      </w:r>
      <w:r w:rsidR="007D4E68">
        <w:rPr>
          <w:rFonts w:ascii="Arial" w:hAnsi="Arial" w:cs="Arial"/>
        </w:rPr>
        <w:t xml:space="preserve"> </w:t>
      </w:r>
      <w:r w:rsidR="007D4E68" w:rsidRPr="007D4E68">
        <w:rPr>
          <w:rFonts w:ascii="Arial" w:hAnsi="Arial" w:cs="Arial"/>
        </w:rPr>
        <w:t>enhancing immunotherapy effectiveness. However, combining immunotherapy with RT yields unsatisfactory clinical outcomes. Tumor immune evasion via PD-L1 contributes to resistance to radioimmunotherapy in lung cancer patients, but the precise molecular mechanisms regulating PD-L1 remain unclear.</w:t>
      </w:r>
      <w:r w:rsidR="007D4E68">
        <w:rPr>
          <w:rFonts w:ascii="Arial" w:hAnsi="Arial" w:cs="Arial"/>
        </w:rPr>
        <w:t xml:space="preserve"> </w:t>
      </w:r>
      <w:r w:rsidR="007D4E68" w:rsidRPr="007D4E68">
        <w:rPr>
          <w:rFonts w:ascii="Arial" w:hAnsi="Arial" w:cs="Arial"/>
        </w:rPr>
        <w:t>CDKL1, a member of the cyclin-dependent kinase family, is expressed in the lungs, brain, and ovaries. It is involved in cilia formation, cilia length regulation, brain development, and cancer progression. YBX1, a cold-shock domain protein, regulates tumor immunity and can bind to the PD-L1 promoter region, promoting PD-L1 transcription and immune evasion in chemo-resistant liver cancer cells. However, its mechanism in lung cancer remains unclear.</w:t>
      </w:r>
    </w:p>
    <w:p w14:paraId="62CE5E33" w14:textId="44B96AC0" w:rsidR="0011407E" w:rsidRPr="0085059B" w:rsidRDefault="00145557" w:rsidP="00CC3F92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>Objective/Hypothesis:</w:t>
      </w:r>
      <w:r w:rsidR="00402BC9" w:rsidRPr="0085059B">
        <w:rPr>
          <w:rFonts w:ascii="Arial" w:hAnsi="Arial" w:cs="Arial"/>
          <w:b/>
          <w:bCs/>
        </w:rPr>
        <w:t xml:space="preserve"> </w:t>
      </w:r>
      <w:r w:rsidR="000C448F" w:rsidRPr="0085059B">
        <w:rPr>
          <w:rFonts w:ascii="Arial" w:hAnsi="Arial" w:cs="Arial"/>
        </w:rPr>
        <w:t xml:space="preserve">To </w:t>
      </w:r>
      <w:r w:rsidR="00417524" w:rsidRPr="00417524">
        <w:rPr>
          <w:rFonts w:ascii="Arial" w:hAnsi="Arial" w:cs="Arial"/>
        </w:rPr>
        <w:t>investigate the role of cyclin-dependent kinase-like 1 (CDKL1) in the modulation of PD-L1 expression and the response to radioimmunotherapy in lung cancer.</w:t>
      </w:r>
      <w:r w:rsidR="0011407E" w:rsidRPr="0085059B">
        <w:rPr>
          <w:rFonts w:ascii="Arial" w:hAnsi="Arial" w:cs="Arial"/>
        </w:rPr>
        <w:t xml:space="preserve"> </w:t>
      </w:r>
    </w:p>
    <w:p w14:paraId="06EE03A2" w14:textId="77777777" w:rsidR="00FB772F" w:rsidRDefault="00F40A86" w:rsidP="00FB772F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>Result:</w:t>
      </w:r>
      <w:r w:rsidR="00C04637" w:rsidRPr="0085059B">
        <w:rPr>
          <w:rFonts w:ascii="Arial" w:hAnsi="Arial" w:cs="Arial"/>
          <w:b/>
          <w:bCs/>
        </w:rPr>
        <w:t xml:space="preserve"> </w:t>
      </w:r>
      <w:r w:rsidR="00FB772F" w:rsidRPr="00FB772F">
        <w:rPr>
          <w:rFonts w:ascii="Arial" w:hAnsi="Arial" w:cs="Arial"/>
        </w:rPr>
        <w:t>First, they observed that CDKL1 may act as a tumor suppressor protein in lung cancer. Second, CDKL1 was found to enhance the DNA damage response (DDR), as demonstrated by a neutral comet assay. An aberrant DDR is a crucial factor contributing to the development of radiation resistance in tumor cells. Moreover, an animal study confirmed that CDKL1 increases the radiosensitivity of lung cancer in vivo.</w:t>
      </w:r>
      <w:r w:rsidR="00FB772F">
        <w:rPr>
          <w:rFonts w:ascii="Arial" w:hAnsi="Arial" w:cs="Arial"/>
        </w:rPr>
        <w:t xml:space="preserve"> </w:t>
      </w:r>
      <w:r w:rsidR="00FB772F" w:rsidRPr="00FB772F">
        <w:rPr>
          <w:rFonts w:ascii="Arial" w:hAnsi="Arial" w:cs="Arial"/>
        </w:rPr>
        <w:t xml:space="preserve">Third, they discovered that CDKL1 interacts with the transcription factor YBX1, as identified through tandem affinity purification (TAP) and mass spectrometry (MS). Additionally, </w:t>
      </w:r>
      <w:proofErr w:type="spellStart"/>
      <w:r w:rsidR="00FB772F" w:rsidRPr="00FB772F">
        <w:rPr>
          <w:rFonts w:ascii="Arial" w:hAnsi="Arial" w:cs="Arial"/>
        </w:rPr>
        <w:t>ChIP</w:t>
      </w:r>
      <w:proofErr w:type="spellEnd"/>
      <w:r w:rsidR="00FB772F" w:rsidRPr="00FB772F">
        <w:rPr>
          <w:rFonts w:ascii="Arial" w:hAnsi="Arial" w:cs="Arial"/>
        </w:rPr>
        <w:t>-PCR experiments demonstrated that in lung cancer, CDKL1 overexpression downregulates PD-L1. Subsequently, animal experiments and flow cytometry revealed that CDKL1 overexpression induces CD8+ T cell activation and enhances anti-tumor immune responses in lung cancer. Furthermore, mouse experiments showed that the combination of CDKL1 overexpression, radiotherapy (RT), and anti-PD-L1 antibody therapy achieves the greatest anti-tumor efficacy in lung cancer. Collectively, these findings suggest that the combined administration of CDKL1 overexpression, RT, and anti-PD-L1 antibody therapy exerts the strongest anti-tumor effect in lung cancer.</w:t>
      </w:r>
    </w:p>
    <w:p w14:paraId="3C62430B" w14:textId="5C5EC26D" w:rsidR="00F40562" w:rsidRPr="0085059B" w:rsidRDefault="00145557" w:rsidP="00FB772F">
      <w:pPr>
        <w:spacing w:after="240"/>
        <w:jc w:val="both"/>
        <w:rPr>
          <w:rFonts w:ascii="Arial" w:hAnsi="Arial" w:cs="Arial"/>
        </w:rPr>
      </w:pPr>
      <w:r w:rsidRPr="0085059B">
        <w:rPr>
          <w:rFonts w:ascii="Arial" w:hAnsi="Arial" w:cs="Arial"/>
          <w:b/>
          <w:bCs/>
        </w:rPr>
        <w:t>Conclusion:</w:t>
      </w:r>
      <w:r w:rsidR="008F6857" w:rsidRPr="0085059B">
        <w:rPr>
          <w:rFonts w:ascii="Arial" w:hAnsi="Arial" w:cs="Arial"/>
        </w:rPr>
        <w:t xml:space="preserve"> </w:t>
      </w:r>
      <w:r w:rsidR="00455385" w:rsidRPr="00455385">
        <w:rPr>
          <w:rFonts w:ascii="Arial" w:hAnsi="Arial" w:cs="Arial"/>
        </w:rPr>
        <w:t>In summary, this study reveals that CDKL1 enhances radiosensitivity and inhibits immune evasion in lung cancer. CDKL1 interacts with YBX1, reducing its binding to the PD-L1 promoter, downregulating PD-L1, and activating CD8+ T cells, leading to radioimmunotherapy sensitization. These findings provide a novel molecular target and preclinical evidence for lung cancer treatment.</w:t>
      </w:r>
    </w:p>
    <w:sectPr w:rsidR="00F40562" w:rsidRPr="0085059B" w:rsidSect="000C44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0C08" w14:textId="77777777" w:rsidR="008A724B" w:rsidRDefault="008A724B" w:rsidP="00E126A0">
      <w:r>
        <w:separator/>
      </w:r>
    </w:p>
  </w:endnote>
  <w:endnote w:type="continuationSeparator" w:id="0">
    <w:p w14:paraId="606265B7" w14:textId="77777777" w:rsidR="008A724B" w:rsidRDefault="008A724B" w:rsidP="00E1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F6A0" w14:textId="77777777" w:rsidR="008A724B" w:rsidRDefault="008A724B" w:rsidP="00E126A0">
      <w:r>
        <w:separator/>
      </w:r>
    </w:p>
  </w:footnote>
  <w:footnote w:type="continuationSeparator" w:id="0">
    <w:p w14:paraId="15BD00DB" w14:textId="77777777" w:rsidR="008A724B" w:rsidRDefault="008A724B" w:rsidP="00E1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BB"/>
    <w:rsid w:val="0001750E"/>
    <w:rsid w:val="00046A48"/>
    <w:rsid w:val="0005199A"/>
    <w:rsid w:val="000C3A5B"/>
    <w:rsid w:val="000C448F"/>
    <w:rsid w:val="0011407E"/>
    <w:rsid w:val="00145557"/>
    <w:rsid w:val="001537E4"/>
    <w:rsid w:val="00197AD5"/>
    <w:rsid w:val="001A3D46"/>
    <w:rsid w:val="001D00BE"/>
    <w:rsid w:val="001D2F9F"/>
    <w:rsid w:val="001F7678"/>
    <w:rsid w:val="0024763D"/>
    <w:rsid w:val="00370B34"/>
    <w:rsid w:val="003B4BFE"/>
    <w:rsid w:val="003D1650"/>
    <w:rsid w:val="00402BC9"/>
    <w:rsid w:val="00417524"/>
    <w:rsid w:val="004332F0"/>
    <w:rsid w:val="00455385"/>
    <w:rsid w:val="00456B6E"/>
    <w:rsid w:val="00463DDF"/>
    <w:rsid w:val="00633DBB"/>
    <w:rsid w:val="006B0F6D"/>
    <w:rsid w:val="006C45A0"/>
    <w:rsid w:val="006D5D81"/>
    <w:rsid w:val="006D6CA9"/>
    <w:rsid w:val="0073470A"/>
    <w:rsid w:val="00740B3C"/>
    <w:rsid w:val="007D4E68"/>
    <w:rsid w:val="00837719"/>
    <w:rsid w:val="0085059B"/>
    <w:rsid w:val="008843DF"/>
    <w:rsid w:val="00887EE9"/>
    <w:rsid w:val="008A724B"/>
    <w:rsid w:val="008F6857"/>
    <w:rsid w:val="00937D89"/>
    <w:rsid w:val="009D4AB9"/>
    <w:rsid w:val="009E2804"/>
    <w:rsid w:val="00A530CA"/>
    <w:rsid w:val="00AC61A1"/>
    <w:rsid w:val="00B34301"/>
    <w:rsid w:val="00BC72BB"/>
    <w:rsid w:val="00C04637"/>
    <w:rsid w:val="00C4680B"/>
    <w:rsid w:val="00CB572A"/>
    <w:rsid w:val="00CC3F92"/>
    <w:rsid w:val="00D373D1"/>
    <w:rsid w:val="00D918AD"/>
    <w:rsid w:val="00E05297"/>
    <w:rsid w:val="00E126A0"/>
    <w:rsid w:val="00EA2368"/>
    <w:rsid w:val="00EB539D"/>
    <w:rsid w:val="00F40562"/>
    <w:rsid w:val="00F40A86"/>
    <w:rsid w:val="00F851DE"/>
    <w:rsid w:val="00FB772F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7C633"/>
  <w15:chartTrackingRefBased/>
  <w15:docId w15:val="{0D5667D8-E2F4-42CE-B732-37176FEB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6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6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6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2836</Characters>
  <Application>Microsoft Office Word</Application>
  <DocSecurity>0</DocSecurity>
  <Lines>37</Lines>
  <Paragraphs>8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佳蓉 劉</dc:creator>
  <cp:keywords/>
  <dc:description/>
  <cp:lastModifiedBy>佳蓉 劉</cp:lastModifiedBy>
  <cp:revision>3</cp:revision>
  <dcterms:created xsi:type="dcterms:W3CDTF">2025-02-26T21:35:00Z</dcterms:created>
  <dcterms:modified xsi:type="dcterms:W3CDTF">2025-02-26T22:16:00Z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70963d4ef15ab1f97d272e617da72b25f00795d8005bc991d7cdbc0d5a689f4a</vt:lpwstr>
  </property>
</Properties>
</file>