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6C0" w:rsidRPr="00921380" w:rsidRDefault="00022429" w:rsidP="000926C0">
      <w:pPr>
        <w:snapToGrid w:val="0"/>
        <w:spacing w:line="180" w:lineRule="auto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國立成功大學分子醫學研究所</w:t>
      </w:r>
      <w:r w:rsidR="000926C0" w:rsidRPr="00921380">
        <w:rPr>
          <w:rFonts w:eastAsia="標楷體" w:hint="eastAsia"/>
          <w:b/>
          <w:bCs/>
          <w:sz w:val="32"/>
          <w:szCs w:val="32"/>
        </w:rPr>
        <w:t>研究生選論文指導教授志願表</w:t>
      </w:r>
    </w:p>
    <w:p w:rsidR="000926C0" w:rsidRPr="00DF60D8" w:rsidRDefault="000926C0" w:rsidP="000926C0">
      <w:pPr>
        <w:snapToGrid w:val="0"/>
        <w:spacing w:line="180" w:lineRule="auto"/>
        <w:rPr>
          <w:rFonts w:eastAsia="標楷體"/>
          <w:bCs/>
          <w:sz w:val="28"/>
          <w:szCs w:val="28"/>
        </w:rPr>
      </w:pPr>
    </w:p>
    <w:p w:rsidR="000926C0" w:rsidRDefault="000926C0" w:rsidP="000926C0">
      <w:pPr>
        <w:snapToGrid w:val="0"/>
        <w:spacing w:line="180" w:lineRule="auto"/>
        <w:rPr>
          <w:rFonts w:eastAsia="標楷體"/>
          <w:bCs/>
          <w:sz w:val="28"/>
          <w:szCs w:val="28"/>
          <w:u w:val="single"/>
        </w:rPr>
      </w:pPr>
      <w:r>
        <w:rPr>
          <w:rFonts w:eastAsia="標楷體" w:hint="eastAsia"/>
          <w:bCs/>
          <w:sz w:val="28"/>
          <w:szCs w:val="28"/>
        </w:rPr>
        <w:t>【</w:t>
      </w:r>
      <w:r w:rsidRPr="00DF60D8">
        <w:rPr>
          <w:rFonts w:eastAsia="標楷體" w:hint="eastAsia"/>
          <w:bCs/>
          <w:sz w:val="28"/>
          <w:szCs w:val="28"/>
        </w:rPr>
        <w:t>教師簡介</w:t>
      </w:r>
      <w:r>
        <w:rPr>
          <w:rFonts w:eastAsia="標楷體" w:hint="eastAsia"/>
          <w:bCs/>
          <w:sz w:val="28"/>
          <w:szCs w:val="28"/>
        </w:rPr>
        <w:t>】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348"/>
        <w:gridCol w:w="6012"/>
        <w:gridCol w:w="1264"/>
      </w:tblGrid>
      <w:tr w:rsidR="008F0E12" w:rsidRPr="00DF60D8" w:rsidTr="00921380">
        <w:trPr>
          <w:jc w:val="center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8F0E12" w:rsidRPr="008F0E12" w:rsidRDefault="008F0E12" w:rsidP="00234DCF">
            <w:pPr>
              <w:spacing w:line="18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20701A">
              <w:rPr>
                <w:rFonts w:eastAsia="標楷體" w:hint="eastAsia"/>
                <w:sz w:val="28"/>
                <w:szCs w:val="28"/>
              </w:rPr>
              <w:t>1</w:t>
            </w:r>
            <w:r w:rsidR="0017270F"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學年分子醫學研究所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各師收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學生數</w:t>
            </w:r>
          </w:p>
        </w:tc>
      </w:tr>
      <w:tr w:rsidR="000926C0" w:rsidRPr="00DF60D8" w:rsidTr="00537AC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926C0" w:rsidRPr="00DF60D8" w:rsidRDefault="000926C0" w:rsidP="000D2A71">
            <w:pPr>
              <w:spacing w:line="180" w:lineRule="auto"/>
              <w:jc w:val="center"/>
              <w:rPr>
                <w:rFonts w:eastAsia="標楷體"/>
                <w:sz w:val="26"/>
                <w:szCs w:val="26"/>
              </w:rPr>
            </w:pPr>
            <w:r w:rsidRPr="00DF60D8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926C0" w:rsidRPr="00DF60D8" w:rsidRDefault="000926C0" w:rsidP="000D2A71">
            <w:pPr>
              <w:spacing w:line="180" w:lineRule="auto"/>
              <w:jc w:val="center"/>
              <w:rPr>
                <w:rFonts w:eastAsia="標楷體"/>
                <w:sz w:val="26"/>
                <w:szCs w:val="26"/>
              </w:rPr>
            </w:pPr>
            <w:r w:rsidRPr="00DF60D8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926C0" w:rsidRPr="00DF60D8" w:rsidRDefault="000926C0" w:rsidP="000D2A71">
            <w:pPr>
              <w:spacing w:line="180" w:lineRule="auto"/>
              <w:jc w:val="center"/>
              <w:rPr>
                <w:rFonts w:eastAsia="標楷體"/>
                <w:sz w:val="26"/>
                <w:szCs w:val="26"/>
              </w:rPr>
            </w:pPr>
            <w:r w:rsidRPr="00DF60D8">
              <w:rPr>
                <w:rFonts w:eastAsia="標楷體" w:hint="eastAsia"/>
                <w:sz w:val="26"/>
                <w:szCs w:val="26"/>
              </w:rPr>
              <w:t>專</w:t>
            </w:r>
            <w:r w:rsidR="000D2A71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F60D8">
              <w:rPr>
                <w:rFonts w:eastAsia="標楷體" w:hint="eastAsia"/>
                <w:sz w:val="26"/>
                <w:szCs w:val="26"/>
              </w:rPr>
              <w:t>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926C0" w:rsidRPr="008F0E12" w:rsidRDefault="000926C0" w:rsidP="000D2A71">
            <w:pPr>
              <w:spacing w:line="180" w:lineRule="auto"/>
              <w:jc w:val="center"/>
              <w:rPr>
                <w:rFonts w:eastAsia="標楷體"/>
                <w:sz w:val="22"/>
              </w:rPr>
            </w:pPr>
            <w:r w:rsidRPr="008F0E12">
              <w:rPr>
                <w:rFonts w:eastAsia="標楷體" w:hint="eastAsia"/>
                <w:sz w:val="22"/>
              </w:rPr>
              <w:t>收學生數</w:t>
            </w:r>
          </w:p>
        </w:tc>
      </w:tr>
      <w:tr w:rsidR="0017270F" w:rsidRPr="00DF60D8" w:rsidTr="00537ACF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0F" w:rsidRDefault="0017270F" w:rsidP="0017270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F60D8">
              <w:rPr>
                <w:rFonts w:eastAsia="標楷體" w:hint="eastAsia"/>
                <w:sz w:val="26"/>
                <w:szCs w:val="26"/>
              </w:rPr>
              <w:t>教授</w:t>
            </w:r>
          </w:p>
          <w:p w:rsidR="0017270F" w:rsidRPr="00DF60D8" w:rsidRDefault="0017270F" w:rsidP="0017270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DF60D8">
              <w:rPr>
                <w:rFonts w:eastAsia="標楷體" w:hint="eastAsia"/>
                <w:sz w:val="26"/>
                <w:szCs w:val="26"/>
              </w:rPr>
              <w:t>兼</w:t>
            </w:r>
            <w:r>
              <w:rPr>
                <w:rFonts w:eastAsia="標楷體" w:hint="eastAsia"/>
                <w:sz w:val="26"/>
                <w:szCs w:val="26"/>
              </w:rPr>
              <w:t>所長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DF60D8" w:rsidRDefault="0017270F" w:rsidP="009E1CC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吳梨華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537ACF" w:rsidRDefault="0017270F" w:rsidP="009E1CCF">
            <w:pPr>
              <w:adjustRightInd w:val="0"/>
              <w:snapToGrid w:val="0"/>
              <w:rPr>
                <w:rFonts w:ascii="Arial" w:hAnsi="Arial" w:cs="Arial"/>
                <w:color w:val="003366"/>
                <w:sz w:val="22"/>
              </w:rPr>
            </w:pPr>
            <w:r w:rsidRPr="00537ACF">
              <w:rPr>
                <w:rFonts w:ascii="Arial" w:hAnsi="Arial" w:cs="Arial"/>
                <w:color w:val="003366"/>
                <w:sz w:val="22"/>
              </w:rPr>
              <w:t>分子與細胞生物、腫瘤生物、血管新生、口腔癌致病機轉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8F0E12" w:rsidRDefault="0017270F" w:rsidP="009E1CCF">
            <w:pPr>
              <w:adjustRightInd w:val="0"/>
              <w:snapToGrid w:val="0"/>
              <w:jc w:val="center"/>
              <w:rPr>
                <w:rFonts w:ascii="Arial" w:hAnsi="Arial" w:cs="Arial"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3366"/>
                <w:sz w:val="28"/>
                <w:szCs w:val="28"/>
              </w:rPr>
              <w:t>2</w:t>
            </w:r>
          </w:p>
        </w:tc>
      </w:tr>
      <w:tr w:rsidR="0017270F" w:rsidRPr="00DF60D8" w:rsidTr="00A90F1C">
        <w:trPr>
          <w:trHeight w:val="398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0F" w:rsidRPr="00DF60D8" w:rsidRDefault="0017270F" w:rsidP="0017270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F60D8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DF60D8" w:rsidRDefault="0017270F" w:rsidP="009E1CC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孫孝芳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537ACF" w:rsidRDefault="0017270F" w:rsidP="009E1CCF">
            <w:pPr>
              <w:adjustRightInd w:val="0"/>
              <w:snapToGrid w:val="0"/>
              <w:rPr>
                <w:rFonts w:ascii="Arial" w:hAnsi="Arial" w:cs="Arial"/>
                <w:color w:val="003366"/>
                <w:sz w:val="22"/>
              </w:rPr>
            </w:pPr>
            <w:r w:rsidRPr="00537ACF">
              <w:rPr>
                <w:rFonts w:ascii="Arial" w:hAnsi="Arial" w:cs="Arial"/>
                <w:color w:val="003366"/>
                <w:sz w:val="22"/>
              </w:rPr>
              <w:t>基因體醫學、分子遺傳學、比較基因體學、生物資訊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8F0E12" w:rsidRDefault="0017270F" w:rsidP="009E1CCF">
            <w:pPr>
              <w:adjustRightInd w:val="0"/>
              <w:snapToGrid w:val="0"/>
              <w:jc w:val="center"/>
              <w:rPr>
                <w:rFonts w:ascii="Arial" w:hAnsi="Arial" w:cs="Arial"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3366"/>
                <w:sz w:val="28"/>
                <w:szCs w:val="28"/>
              </w:rPr>
              <w:t>2</w:t>
            </w:r>
          </w:p>
        </w:tc>
      </w:tr>
      <w:tr w:rsidR="0017270F" w:rsidRPr="00DF60D8" w:rsidTr="00537ACF">
        <w:trPr>
          <w:trHeight w:val="501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0F" w:rsidRPr="00DF60D8" w:rsidRDefault="0017270F" w:rsidP="0017270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DF60D8" w:rsidRDefault="0017270F" w:rsidP="009E1CC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鄧景浩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537ACF" w:rsidRDefault="0017270F" w:rsidP="009E1CCF">
            <w:pPr>
              <w:adjustRightInd w:val="0"/>
              <w:snapToGrid w:val="0"/>
              <w:rPr>
                <w:rFonts w:ascii="Arial" w:hAnsi="Arial" w:cs="Arial"/>
                <w:color w:val="003366"/>
                <w:sz w:val="22"/>
              </w:rPr>
            </w:pPr>
            <w:r w:rsidRPr="00537ACF">
              <w:rPr>
                <w:rFonts w:ascii="Arial" w:hAnsi="Arial" w:cs="Arial"/>
                <w:color w:val="003366"/>
                <w:sz w:val="22"/>
              </w:rPr>
              <w:t>細菌遺傳及致病機制、分子生物學、微生物學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8F0E12" w:rsidRDefault="0017270F" w:rsidP="009E1CCF">
            <w:pPr>
              <w:adjustRightInd w:val="0"/>
              <w:snapToGrid w:val="0"/>
              <w:jc w:val="center"/>
              <w:rPr>
                <w:rFonts w:ascii="Arial" w:hAnsi="Arial" w:cs="Arial"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3366"/>
                <w:sz w:val="28"/>
                <w:szCs w:val="28"/>
              </w:rPr>
              <w:t>2</w:t>
            </w:r>
          </w:p>
        </w:tc>
      </w:tr>
      <w:tr w:rsidR="0017270F" w:rsidRPr="00DF60D8" w:rsidTr="00E5593E">
        <w:trPr>
          <w:trHeight w:val="420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0F" w:rsidRPr="00DF60D8" w:rsidRDefault="0017270F" w:rsidP="0017270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F60D8">
              <w:rPr>
                <w:rFonts w:eastAsia="標楷體" w:hint="eastAsia"/>
                <w:sz w:val="26"/>
                <w:szCs w:val="26"/>
              </w:rPr>
              <w:t>副教授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DF60D8" w:rsidRDefault="0017270F" w:rsidP="009E1CC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蔣輯武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537ACF" w:rsidRDefault="0017270F" w:rsidP="009E1CCF">
            <w:pPr>
              <w:adjustRightInd w:val="0"/>
              <w:snapToGrid w:val="0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537ACF">
              <w:rPr>
                <w:rFonts w:ascii="Arial" w:hAnsi="Arial" w:cs="Arial"/>
                <w:color w:val="003366"/>
                <w:sz w:val="20"/>
                <w:szCs w:val="20"/>
              </w:rPr>
              <w:t>磷酸化修飾、細胞凋亡、細胞週期、老化調控、腫瘤的訊息傳遞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8F0E12" w:rsidRDefault="0017270F" w:rsidP="009E1CCF">
            <w:pPr>
              <w:adjustRightInd w:val="0"/>
              <w:snapToGrid w:val="0"/>
              <w:jc w:val="center"/>
              <w:rPr>
                <w:rFonts w:ascii="Arial" w:hAnsi="Arial" w:cs="Arial"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3366"/>
                <w:sz w:val="28"/>
                <w:szCs w:val="28"/>
              </w:rPr>
              <w:t>2</w:t>
            </w:r>
          </w:p>
        </w:tc>
      </w:tr>
      <w:tr w:rsidR="0017270F" w:rsidRPr="00DF60D8" w:rsidTr="00E5593E">
        <w:trPr>
          <w:trHeight w:val="400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0F" w:rsidRPr="00DF60D8" w:rsidRDefault="0017270F" w:rsidP="0017270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DF60D8" w:rsidRDefault="0017270F" w:rsidP="009E1CC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王憲威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537ACF" w:rsidRDefault="0017270F" w:rsidP="009E1CCF">
            <w:pPr>
              <w:adjustRightInd w:val="0"/>
              <w:snapToGrid w:val="0"/>
              <w:rPr>
                <w:rFonts w:ascii="Arial" w:hAnsi="Arial" w:cs="Arial"/>
                <w:color w:val="003366"/>
                <w:sz w:val="22"/>
              </w:rPr>
            </w:pPr>
            <w:r w:rsidRPr="00537ACF">
              <w:rPr>
                <w:rFonts w:ascii="Arial" w:hAnsi="Arial" w:cs="Arial"/>
                <w:color w:val="003366"/>
                <w:sz w:val="22"/>
              </w:rPr>
              <w:t>RNA</w:t>
            </w:r>
            <w:r w:rsidRPr="00537ACF">
              <w:rPr>
                <w:rFonts w:ascii="Arial" w:hAnsi="Arial" w:cs="Arial"/>
                <w:color w:val="003366"/>
                <w:sz w:val="22"/>
              </w:rPr>
              <w:t>病毒致病機轉與蛋白交互作用、免疫機制與疫苗發展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8F0E12" w:rsidRDefault="0017270F" w:rsidP="009E1CCF">
            <w:pPr>
              <w:adjustRightInd w:val="0"/>
              <w:snapToGrid w:val="0"/>
              <w:jc w:val="center"/>
              <w:rPr>
                <w:rFonts w:ascii="Arial" w:hAnsi="Arial" w:cs="Arial"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3366"/>
                <w:sz w:val="28"/>
                <w:szCs w:val="28"/>
              </w:rPr>
              <w:t>2</w:t>
            </w:r>
          </w:p>
        </w:tc>
      </w:tr>
      <w:tr w:rsidR="0017270F" w:rsidRPr="00DF60D8" w:rsidTr="007A5064">
        <w:trPr>
          <w:trHeight w:val="448"/>
          <w:jc w:val="center"/>
        </w:trPr>
        <w:tc>
          <w:tcPr>
            <w:tcW w:w="1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0F" w:rsidRPr="00DF60D8" w:rsidRDefault="0017270F" w:rsidP="0017270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助理教授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Default="0017270F" w:rsidP="009E1CC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橋本昌征</w:t>
            </w:r>
            <w:proofErr w:type="gram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537ACF" w:rsidRDefault="0017270F" w:rsidP="009E1CCF">
            <w:pPr>
              <w:adjustRightInd w:val="0"/>
              <w:snapToGrid w:val="0"/>
              <w:rPr>
                <w:rFonts w:ascii="Arial" w:hAnsi="Arial" w:cs="Arial"/>
                <w:color w:val="003366"/>
                <w:sz w:val="22"/>
              </w:rPr>
            </w:pPr>
            <w:r>
              <w:rPr>
                <w:rFonts w:ascii="新細明體" w:hAnsiTheme="minorHAnsi" w:cs="新細明體" w:hint="eastAsia"/>
                <w:color w:val="003366"/>
                <w:kern w:val="0"/>
                <w:sz w:val="20"/>
                <w:szCs w:val="20"/>
              </w:rPr>
              <w:t>微生物遺傳學、微生物環境學、生物化學</w:t>
            </w:r>
            <w:bookmarkStart w:id="0" w:name="_GoBack"/>
            <w:bookmarkEnd w:id="0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Default="0017270F" w:rsidP="009E1CCF">
            <w:pPr>
              <w:adjustRightInd w:val="0"/>
              <w:snapToGrid w:val="0"/>
              <w:jc w:val="center"/>
              <w:rPr>
                <w:rFonts w:ascii="Arial" w:hAnsi="Arial" w:cs="Arial"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3366"/>
                <w:sz w:val="28"/>
                <w:szCs w:val="28"/>
              </w:rPr>
              <w:t>2</w:t>
            </w:r>
          </w:p>
        </w:tc>
      </w:tr>
      <w:tr w:rsidR="0017270F" w:rsidRPr="00DF60D8" w:rsidTr="005D590B">
        <w:trPr>
          <w:trHeight w:val="456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0F" w:rsidRPr="00DF60D8" w:rsidRDefault="0017270F" w:rsidP="0017270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Default="0017270F" w:rsidP="009E1CC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朱俊憲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537ACF" w:rsidRDefault="0017270F" w:rsidP="009E1CCF">
            <w:pPr>
              <w:adjustRightInd w:val="0"/>
              <w:snapToGrid w:val="0"/>
              <w:rPr>
                <w:rFonts w:ascii="Arial" w:hAnsi="Arial" w:cs="Arial"/>
                <w:color w:val="003366"/>
                <w:sz w:val="22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神經科學、神經發炎、小膠質細胞生物學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Default="0017270F" w:rsidP="009E1CCF">
            <w:pPr>
              <w:adjustRightInd w:val="0"/>
              <w:snapToGrid w:val="0"/>
              <w:jc w:val="center"/>
              <w:rPr>
                <w:rFonts w:ascii="Arial" w:hAnsi="Arial" w:cs="Arial"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color w:val="003366"/>
                <w:sz w:val="28"/>
                <w:szCs w:val="28"/>
              </w:rPr>
              <w:t>2</w:t>
            </w:r>
          </w:p>
        </w:tc>
      </w:tr>
      <w:tr w:rsidR="0017270F" w:rsidRPr="00DF60D8" w:rsidTr="00A90F1C">
        <w:trPr>
          <w:trHeight w:val="356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0F" w:rsidRPr="0020701A" w:rsidRDefault="0017270F" w:rsidP="0017270F">
            <w:pPr>
              <w:snapToGrid w:val="0"/>
              <w:spacing w:line="180" w:lineRule="auto"/>
              <w:rPr>
                <w:rFonts w:eastAsia="標楷體"/>
                <w:sz w:val="26"/>
                <w:szCs w:val="26"/>
              </w:rPr>
            </w:pPr>
            <w:r w:rsidRPr="00DF60D8">
              <w:rPr>
                <w:rFonts w:eastAsia="標楷體" w:hint="eastAsia"/>
                <w:sz w:val="26"/>
                <w:szCs w:val="26"/>
              </w:rPr>
              <w:t>合聘教師</w:t>
            </w:r>
            <w:r w:rsidRPr="0020701A">
              <w:rPr>
                <w:rFonts w:eastAsia="標楷體" w:hint="eastAsia"/>
                <w:sz w:val="20"/>
                <w:szCs w:val="20"/>
              </w:rPr>
              <w:t>(</w:t>
            </w:r>
            <w:r w:rsidRPr="0020701A">
              <w:rPr>
                <w:rFonts w:eastAsia="標楷體" w:hint="eastAsia"/>
                <w:sz w:val="20"/>
                <w:szCs w:val="20"/>
              </w:rPr>
              <w:t>◎臨床教師</w:t>
            </w:r>
            <w:r w:rsidRPr="0020701A">
              <w:rPr>
                <w:rFonts w:eastAsia="標楷體" w:hint="eastAsia"/>
                <w:sz w:val="20"/>
                <w:szCs w:val="20"/>
              </w:rPr>
              <w:t>)</w:t>
            </w:r>
          </w:p>
          <w:p w:rsidR="0017270F" w:rsidRPr="00DF60D8" w:rsidRDefault="0017270F" w:rsidP="0017270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DF60D8" w:rsidRDefault="0017270F" w:rsidP="009E1CC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</w:t>
            </w:r>
            <w:r>
              <w:rPr>
                <w:rFonts w:eastAsia="標楷體" w:hint="eastAsia"/>
                <w:sz w:val="26"/>
                <w:szCs w:val="26"/>
              </w:rPr>
              <w:t>張定宗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537ACF" w:rsidRDefault="0017270F" w:rsidP="009E1CCF">
            <w:pPr>
              <w:adjustRightInd w:val="0"/>
              <w:snapToGrid w:val="0"/>
              <w:rPr>
                <w:rFonts w:ascii="Arial" w:hAnsi="Arial" w:cs="Arial"/>
                <w:color w:val="003366"/>
                <w:sz w:val="22"/>
              </w:rPr>
            </w:pPr>
            <w:r w:rsidRPr="00537ACF">
              <w:rPr>
                <w:rFonts w:ascii="Arial" w:hAnsi="Arial" w:cs="Arial"/>
                <w:color w:val="003366"/>
                <w:sz w:val="22"/>
              </w:rPr>
              <w:t>內科、腸胃肝膽科、肝炎、病毒學、肝癌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8F0E12" w:rsidRDefault="0017270F" w:rsidP="009E1CCF">
            <w:pPr>
              <w:adjustRightInd w:val="0"/>
              <w:snapToGrid w:val="0"/>
              <w:jc w:val="center"/>
              <w:rPr>
                <w:rFonts w:ascii="Arial" w:hAnsi="Arial" w:cs="Arial"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3366"/>
                <w:sz w:val="28"/>
                <w:szCs w:val="28"/>
              </w:rPr>
              <w:t>0</w:t>
            </w:r>
          </w:p>
        </w:tc>
      </w:tr>
      <w:tr w:rsidR="0017270F" w:rsidRPr="00DF60D8" w:rsidTr="00537ACF">
        <w:trPr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0F" w:rsidRPr="00DF60D8" w:rsidRDefault="0017270F" w:rsidP="0017270F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DF60D8" w:rsidRDefault="0017270F" w:rsidP="009E1CC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</w:t>
            </w:r>
            <w:r>
              <w:rPr>
                <w:rFonts w:eastAsia="標楷體" w:hint="eastAsia"/>
                <w:sz w:val="26"/>
                <w:szCs w:val="26"/>
              </w:rPr>
              <w:t>蘇五洲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537ACF" w:rsidRDefault="0017270F" w:rsidP="009E1CCF">
            <w:pPr>
              <w:adjustRightInd w:val="0"/>
              <w:snapToGrid w:val="0"/>
              <w:rPr>
                <w:rFonts w:ascii="Arial" w:hAnsi="Arial" w:cs="Arial"/>
                <w:color w:val="003366"/>
                <w:sz w:val="22"/>
              </w:rPr>
            </w:pPr>
            <w:r w:rsidRPr="00537ACF">
              <w:rPr>
                <w:rFonts w:ascii="Arial" w:hAnsi="Arial" w:cs="Arial"/>
                <w:color w:val="003366"/>
                <w:sz w:val="22"/>
              </w:rPr>
              <w:t>血液科、腫瘤科、肺癌、細胞內訊息傳遞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8F0E12" w:rsidRDefault="0017270F" w:rsidP="009E1CCF">
            <w:pPr>
              <w:adjustRightInd w:val="0"/>
              <w:snapToGrid w:val="0"/>
              <w:jc w:val="center"/>
              <w:rPr>
                <w:rFonts w:ascii="Arial" w:hAnsi="Arial" w:cs="Arial"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3366"/>
                <w:sz w:val="28"/>
                <w:szCs w:val="28"/>
              </w:rPr>
              <w:t>0</w:t>
            </w:r>
          </w:p>
        </w:tc>
      </w:tr>
      <w:tr w:rsidR="0017270F" w:rsidRPr="00DF60D8" w:rsidTr="00537ACF">
        <w:trPr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0F" w:rsidRPr="00DF60D8" w:rsidRDefault="0017270F" w:rsidP="0017270F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DF60D8" w:rsidRDefault="0017270F" w:rsidP="009E1CC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</w:t>
            </w:r>
            <w:r>
              <w:rPr>
                <w:rFonts w:eastAsia="標楷體" w:hint="eastAsia"/>
                <w:sz w:val="26"/>
                <w:szCs w:val="26"/>
              </w:rPr>
              <w:t>陳立宗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537ACF" w:rsidRDefault="0017270F" w:rsidP="009E1CCF">
            <w:pPr>
              <w:adjustRightInd w:val="0"/>
              <w:snapToGrid w:val="0"/>
              <w:rPr>
                <w:rFonts w:ascii="Arial" w:hAnsi="Arial" w:cs="Arial"/>
                <w:color w:val="003366"/>
                <w:sz w:val="22"/>
              </w:rPr>
            </w:pPr>
            <w:r w:rsidRPr="00537ACF">
              <w:rPr>
                <w:rFonts w:ascii="Arial" w:hAnsi="Arial" w:cs="Arial"/>
                <w:color w:val="003366"/>
                <w:sz w:val="22"/>
              </w:rPr>
              <w:t>肝膽腸胃道腫瘤治療研究、轉譯醫學研究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8F0E12" w:rsidRDefault="0017270F" w:rsidP="009E1CCF">
            <w:pPr>
              <w:adjustRightInd w:val="0"/>
              <w:snapToGrid w:val="0"/>
              <w:jc w:val="center"/>
              <w:rPr>
                <w:rFonts w:ascii="Arial" w:hAnsi="Arial" w:cs="Arial"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3366"/>
                <w:sz w:val="28"/>
                <w:szCs w:val="28"/>
              </w:rPr>
              <w:t>0</w:t>
            </w:r>
          </w:p>
        </w:tc>
      </w:tr>
      <w:tr w:rsidR="0017270F" w:rsidRPr="00DF60D8" w:rsidTr="00537ACF">
        <w:trPr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0F" w:rsidRPr="00DF60D8" w:rsidRDefault="0017270F" w:rsidP="0017270F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DF60D8" w:rsidRDefault="0017270F" w:rsidP="009E1CC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</w:t>
            </w:r>
            <w:r>
              <w:rPr>
                <w:rFonts w:eastAsia="標楷體" w:hint="eastAsia"/>
                <w:sz w:val="26"/>
                <w:szCs w:val="26"/>
              </w:rPr>
              <w:t>周楠華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537ACF" w:rsidRDefault="0017270F" w:rsidP="009E1CCF">
            <w:pPr>
              <w:adjustRightInd w:val="0"/>
              <w:snapToGrid w:val="0"/>
              <w:rPr>
                <w:rFonts w:ascii="Arial" w:hAnsi="Arial" w:cs="Arial"/>
                <w:color w:val="003366"/>
                <w:sz w:val="22"/>
              </w:rPr>
            </w:pPr>
            <w:r w:rsidRPr="00537ACF">
              <w:rPr>
                <w:rFonts w:ascii="Arial" w:hAnsi="Arial" w:cs="Arial"/>
                <w:color w:val="003366"/>
                <w:sz w:val="22"/>
              </w:rPr>
              <w:t>腫瘤病理學、腫瘤生物學、實驗診斷學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8F0E12" w:rsidRDefault="0017270F" w:rsidP="009E1CCF">
            <w:pPr>
              <w:adjustRightInd w:val="0"/>
              <w:snapToGrid w:val="0"/>
              <w:jc w:val="center"/>
              <w:rPr>
                <w:rFonts w:ascii="Arial" w:hAnsi="Arial" w:cs="Arial"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3366"/>
                <w:sz w:val="28"/>
                <w:szCs w:val="28"/>
              </w:rPr>
              <w:t>0</w:t>
            </w:r>
          </w:p>
        </w:tc>
      </w:tr>
      <w:tr w:rsidR="0017270F" w:rsidRPr="00DF60D8" w:rsidTr="007A5064">
        <w:trPr>
          <w:trHeight w:val="302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0F" w:rsidRPr="00DF60D8" w:rsidRDefault="0017270F" w:rsidP="0017270F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DF60D8" w:rsidRDefault="0017270F" w:rsidP="009E1CC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</w:t>
            </w:r>
            <w:r w:rsidRPr="00DF60D8">
              <w:rPr>
                <w:rFonts w:eastAsia="標楷體" w:hint="eastAsia"/>
                <w:sz w:val="26"/>
                <w:szCs w:val="26"/>
              </w:rPr>
              <w:t>何中良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537ACF" w:rsidRDefault="0017270F" w:rsidP="009E1CCF">
            <w:pPr>
              <w:adjustRightInd w:val="0"/>
              <w:snapToGrid w:val="0"/>
              <w:rPr>
                <w:rFonts w:ascii="Arial" w:hAnsi="Arial" w:cs="Arial"/>
                <w:color w:val="003366"/>
                <w:sz w:val="22"/>
              </w:rPr>
            </w:pPr>
            <w:r w:rsidRPr="00537ACF">
              <w:rPr>
                <w:rFonts w:ascii="Arial" w:hAnsi="Arial" w:cs="Arial" w:hint="eastAsia"/>
                <w:color w:val="003366"/>
                <w:sz w:val="22"/>
              </w:rPr>
              <w:t>腫瘤細胞生物學、生物資訊學、婦科病理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8F0E12" w:rsidRDefault="0017270F" w:rsidP="009E1CCF">
            <w:pPr>
              <w:adjustRightInd w:val="0"/>
              <w:snapToGrid w:val="0"/>
              <w:jc w:val="center"/>
              <w:rPr>
                <w:rFonts w:ascii="Arial" w:hAnsi="Arial" w:cs="Arial"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color w:val="003366"/>
                <w:sz w:val="28"/>
                <w:szCs w:val="28"/>
              </w:rPr>
              <w:t>1</w:t>
            </w:r>
          </w:p>
        </w:tc>
      </w:tr>
      <w:tr w:rsidR="0017270F" w:rsidRPr="00DF60D8" w:rsidTr="007A5064">
        <w:trPr>
          <w:trHeight w:val="302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0F" w:rsidRPr="00DF60D8" w:rsidRDefault="0017270F" w:rsidP="0017270F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Default="0017270F" w:rsidP="009E1CCF">
            <w:pPr>
              <w:adjustRightInd w:val="0"/>
              <w:snapToGrid w:val="0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◎</w:t>
            </w:r>
            <w:r w:rsidRPr="00FE317A">
              <w:rPr>
                <w:rFonts w:eastAsia="標楷體" w:hint="eastAsia"/>
                <w:sz w:val="26"/>
                <w:szCs w:val="26"/>
              </w:rPr>
              <w:t>鄭修琦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440618" w:rsidRDefault="0017270F" w:rsidP="009E1CCF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Calibri" w:eastAsia="標楷體" w:hAnsi="Calibri" w:cs="Times New Roman"/>
                <w:sz w:val="26"/>
                <w:szCs w:val="26"/>
              </w:rPr>
            </w:pPr>
            <w:r w:rsidRPr="00440618">
              <w:rPr>
                <w:rFonts w:ascii="Arial" w:hAnsi="Arial" w:cs="Arial"/>
                <w:color w:val="003366"/>
                <w:kern w:val="2"/>
                <w:sz w:val="22"/>
                <w:szCs w:val="22"/>
              </w:rPr>
              <w:t>上消化道疾病診斷與治療</w:t>
            </w:r>
            <w:r>
              <w:rPr>
                <w:rFonts w:ascii="Arial" w:hAnsi="Arial" w:cs="Arial" w:hint="eastAsia"/>
                <w:color w:val="003366"/>
                <w:kern w:val="2"/>
                <w:sz w:val="22"/>
                <w:szCs w:val="22"/>
              </w:rPr>
              <w:t>、</w:t>
            </w:r>
            <w:r w:rsidRPr="00440618">
              <w:rPr>
                <w:rFonts w:ascii="Arial" w:hAnsi="Arial" w:cs="Arial"/>
                <w:color w:val="003366"/>
                <w:kern w:val="2"/>
                <w:sz w:val="22"/>
                <w:szCs w:val="22"/>
              </w:rPr>
              <w:t>胃癌前病變</w:t>
            </w:r>
            <w:r>
              <w:rPr>
                <w:rFonts w:ascii="Arial" w:hAnsi="Arial" w:cs="Arial" w:hint="eastAsia"/>
                <w:color w:val="003366"/>
                <w:kern w:val="2"/>
                <w:sz w:val="22"/>
                <w:szCs w:val="22"/>
              </w:rPr>
              <w:t>、</w:t>
            </w:r>
            <w:r w:rsidRPr="00440618">
              <w:rPr>
                <w:rFonts w:ascii="Arial" w:hAnsi="Arial" w:cs="Arial"/>
                <w:color w:val="003366"/>
                <w:kern w:val="2"/>
                <w:sz w:val="22"/>
                <w:szCs w:val="22"/>
              </w:rPr>
              <w:t>幽門桿菌致病機轉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Default="0017270F" w:rsidP="009E1CCF">
            <w:pPr>
              <w:adjustRightInd w:val="0"/>
              <w:snapToGrid w:val="0"/>
              <w:jc w:val="center"/>
              <w:rPr>
                <w:rFonts w:ascii="Arial" w:hAnsi="Arial" w:cs="Arial"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color w:val="003366"/>
                <w:sz w:val="28"/>
                <w:szCs w:val="28"/>
              </w:rPr>
              <w:t>0</w:t>
            </w:r>
          </w:p>
        </w:tc>
      </w:tr>
      <w:tr w:rsidR="0017270F" w:rsidRPr="00DF60D8" w:rsidTr="0017270F">
        <w:trPr>
          <w:trHeight w:val="397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0F" w:rsidRPr="00DF60D8" w:rsidRDefault="0017270F" w:rsidP="0017270F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DF60D8" w:rsidRDefault="0017270F" w:rsidP="009E1CC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林世杰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537ACF" w:rsidRDefault="0017270F" w:rsidP="009E1CCF">
            <w:pPr>
              <w:adjustRightInd w:val="0"/>
              <w:snapToGrid w:val="0"/>
              <w:rPr>
                <w:rFonts w:ascii="Arial" w:hAnsi="Arial" w:cs="Arial"/>
                <w:color w:val="003366"/>
                <w:sz w:val="22"/>
              </w:rPr>
            </w:pPr>
            <w:r w:rsidRPr="00103BDF">
              <w:rPr>
                <w:rFonts w:ascii="Arial" w:hAnsi="Arial" w:cs="Arial"/>
                <w:color w:val="003366"/>
                <w:sz w:val="22"/>
              </w:rPr>
              <w:t>癌症生物學、分子與細胞生物學、內分泌學及生物資訊學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8F0E12" w:rsidRDefault="0017270F" w:rsidP="009E1CCF">
            <w:pPr>
              <w:adjustRightInd w:val="0"/>
              <w:snapToGrid w:val="0"/>
              <w:jc w:val="center"/>
              <w:rPr>
                <w:rFonts w:ascii="Arial" w:hAnsi="Arial" w:cs="Arial"/>
                <w:color w:val="003366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3366"/>
                <w:sz w:val="28"/>
                <w:szCs w:val="28"/>
              </w:rPr>
              <w:t>1</w:t>
            </w:r>
          </w:p>
        </w:tc>
      </w:tr>
      <w:tr w:rsidR="0017270F" w:rsidRPr="00DF60D8" w:rsidTr="00E5593E">
        <w:trPr>
          <w:trHeight w:val="666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70F" w:rsidRPr="00DF60D8" w:rsidRDefault="0017270F" w:rsidP="0017270F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Default="0017270F" w:rsidP="009E1CCF">
            <w:pPr>
              <w:adjustRightInd w:val="0"/>
              <w:snapToGrid w:val="0"/>
              <w:jc w:val="center"/>
              <w:rPr>
                <w:rFonts w:eastAsia="標楷體" w:hint="eastAsia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郭余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民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Pr="00103BDF" w:rsidRDefault="0017270F" w:rsidP="009E1CCF">
            <w:pPr>
              <w:adjustRightInd w:val="0"/>
              <w:snapToGrid w:val="0"/>
              <w:jc w:val="both"/>
              <w:rPr>
                <w:rFonts w:ascii="Arial" w:hAnsi="Arial" w:cs="Arial"/>
                <w:color w:val="003366"/>
                <w:sz w:val="22"/>
              </w:rPr>
            </w:pPr>
            <w:r w:rsidRPr="0017270F">
              <w:rPr>
                <w:rFonts w:ascii="Arial" w:hAnsi="Arial" w:cs="Arial" w:hint="eastAsia"/>
                <w:color w:val="003366"/>
                <w:sz w:val="22"/>
              </w:rPr>
              <w:t>阿茲海默症、代謝症候群和憂鬱症的交互作用、運動提升腦</w:t>
            </w:r>
            <w:proofErr w:type="gramStart"/>
            <w:r w:rsidRPr="0017270F">
              <w:rPr>
                <w:rFonts w:ascii="Arial" w:hAnsi="Arial" w:cs="Arial" w:hint="eastAsia"/>
                <w:color w:val="003366"/>
                <w:sz w:val="22"/>
              </w:rPr>
              <w:t>功能抗失智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0F" w:rsidRDefault="0017270F" w:rsidP="009E1CCF">
            <w:pPr>
              <w:adjustRightInd w:val="0"/>
              <w:snapToGrid w:val="0"/>
              <w:jc w:val="center"/>
              <w:rPr>
                <w:rFonts w:ascii="Arial" w:hAnsi="Arial" w:cs="Arial" w:hint="eastAsia"/>
                <w:color w:val="003366"/>
                <w:sz w:val="28"/>
                <w:szCs w:val="28"/>
              </w:rPr>
            </w:pPr>
            <w:r>
              <w:rPr>
                <w:rFonts w:ascii="Arial" w:hAnsi="Arial" w:cs="Arial"/>
                <w:color w:val="003366"/>
                <w:sz w:val="28"/>
                <w:szCs w:val="28"/>
              </w:rPr>
              <w:t>0</w:t>
            </w:r>
          </w:p>
        </w:tc>
      </w:tr>
    </w:tbl>
    <w:p w:rsidR="000926C0" w:rsidRPr="008F0E12" w:rsidRDefault="0020701A" w:rsidP="008F0E12">
      <w:pPr>
        <w:snapToGrid w:val="0"/>
        <w:spacing w:line="180" w:lineRule="auto"/>
        <w:jc w:val="right"/>
        <w:rPr>
          <w:rFonts w:eastAsia="標楷體"/>
          <w:bCs/>
          <w:sz w:val="18"/>
          <w:szCs w:val="18"/>
        </w:rPr>
      </w:pPr>
      <w:r>
        <w:rPr>
          <w:rFonts w:eastAsia="標楷體" w:hint="eastAsia"/>
          <w:bCs/>
          <w:sz w:val="18"/>
          <w:szCs w:val="18"/>
        </w:rPr>
        <w:t>2020/11/17</w:t>
      </w:r>
      <w:r w:rsidR="005F3922">
        <w:rPr>
          <w:rFonts w:eastAsia="標楷體" w:hint="eastAsia"/>
          <w:bCs/>
          <w:sz w:val="18"/>
          <w:szCs w:val="18"/>
        </w:rPr>
        <w:t>修</w:t>
      </w:r>
      <w:r w:rsidR="00601118">
        <w:rPr>
          <w:rFonts w:eastAsia="標楷體" w:hint="eastAsia"/>
          <w:bCs/>
          <w:sz w:val="18"/>
          <w:szCs w:val="18"/>
        </w:rPr>
        <w:t>、</w:t>
      </w:r>
      <w:r w:rsidR="00601118">
        <w:rPr>
          <w:rFonts w:eastAsia="標楷體" w:hint="eastAsia"/>
          <w:bCs/>
          <w:sz w:val="18"/>
          <w:szCs w:val="18"/>
        </w:rPr>
        <w:t>2021/</w:t>
      </w:r>
      <w:r w:rsidR="00FE317A">
        <w:rPr>
          <w:rFonts w:eastAsia="標楷體" w:hint="eastAsia"/>
          <w:bCs/>
          <w:sz w:val="18"/>
          <w:szCs w:val="18"/>
        </w:rPr>
        <w:t>10</w:t>
      </w:r>
      <w:r w:rsidR="00601118">
        <w:rPr>
          <w:rFonts w:eastAsia="標楷體" w:hint="eastAsia"/>
          <w:bCs/>
          <w:sz w:val="18"/>
          <w:szCs w:val="18"/>
        </w:rPr>
        <w:t>/2</w:t>
      </w:r>
      <w:r w:rsidR="00FE317A">
        <w:rPr>
          <w:rFonts w:eastAsia="標楷體" w:hint="eastAsia"/>
          <w:bCs/>
          <w:sz w:val="18"/>
          <w:szCs w:val="18"/>
        </w:rPr>
        <w:t>2</w:t>
      </w:r>
      <w:r w:rsidR="00601118">
        <w:rPr>
          <w:rFonts w:eastAsia="標楷體" w:hint="eastAsia"/>
          <w:bCs/>
          <w:sz w:val="18"/>
          <w:szCs w:val="18"/>
        </w:rPr>
        <w:t>修</w:t>
      </w:r>
    </w:p>
    <w:p w:rsidR="000926C0" w:rsidRPr="008613DA" w:rsidRDefault="000926C0" w:rsidP="000926C0">
      <w:pPr>
        <w:snapToGrid w:val="0"/>
        <w:spacing w:line="180" w:lineRule="auto"/>
        <w:rPr>
          <w:rFonts w:eastAsia="標楷體"/>
          <w:bCs/>
          <w:sz w:val="26"/>
          <w:szCs w:val="26"/>
        </w:rPr>
      </w:pPr>
      <w:proofErr w:type="gramStart"/>
      <w:r w:rsidRPr="008613DA">
        <w:rPr>
          <w:rFonts w:eastAsia="標楷體" w:hint="eastAsia"/>
          <w:bCs/>
          <w:sz w:val="26"/>
          <w:szCs w:val="26"/>
        </w:rPr>
        <w:t>各師詳細</w:t>
      </w:r>
      <w:proofErr w:type="gramEnd"/>
      <w:r w:rsidRPr="008613DA">
        <w:rPr>
          <w:rFonts w:eastAsia="標楷體" w:hint="eastAsia"/>
          <w:bCs/>
          <w:sz w:val="26"/>
          <w:szCs w:val="26"/>
        </w:rPr>
        <w:t>介紹請上分醫所網頁查詢</w:t>
      </w:r>
      <w:r w:rsidRPr="008613DA">
        <w:rPr>
          <w:rFonts w:eastAsia="標楷體" w:hint="eastAsia"/>
          <w:bCs/>
          <w:sz w:val="26"/>
          <w:szCs w:val="26"/>
        </w:rPr>
        <w:t xml:space="preserve"> </w:t>
      </w:r>
      <w:hyperlink r:id="rId8" w:history="1">
        <w:r w:rsidR="00FE317A" w:rsidRPr="00F371E6">
          <w:rPr>
            <w:rStyle w:val="a4"/>
            <w:rFonts w:eastAsia="標楷體" w:hint="eastAsia"/>
            <w:bCs/>
            <w:sz w:val="26"/>
            <w:szCs w:val="26"/>
          </w:rPr>
          <w:t>https://imm-med.ncku.edu.tw</w:t>
        </w:r>
      </w:hyperlink>
      <w:r w:rsidR="009C6BA3">
        <w:rPr>
          <w:rFonts w:eastAsia="標楷體" w:hint="eastAsia"/>
          <w:bCs/>
          <w:sz w:val="26"/>
          <w:szCs w:val="26"/>
        </w:rPr>
        <w:t xml:space="preserve"> </w:t>
      </w:r>
    </w:p>
    <w:p w:rsidR="000926C0" w:rsidRDefault="00A8674E" w:rsidP="000926C0">
      <w:pPr>
        <w:snapToGrid w:val="0"/>
        <w:spacing w:line="180" w:lineRule="auto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（成大分醫所首頁</w:t>
      </w:r>
      <w:r w:rsidRPr="00A8674E">
        <w:rPr>
          <w:rFonts w:eastAsia="標楷體"/>
          <w:bCs/>
          <w:sz w:val="28"/>
          <w:szCs w:val="28"/>
        </w:rPr>
        <w:sym w:font="Wingdings" w:char="F0E0"/>
      </w:r>
      <w:r>
        <w:rPr>
          <w:rFonts w:eastAsia="標楷體" w:hint="eastAsia"/>
          <w:bCs/>
          <w:sz w:val="28"/>
          <w:szCs w:val="28"/>
        </w:rPr>
        <w:t>資訊分類清單</w:t>
      </w:r>
      <w:r w:rsidRPr="00A8674E">
        <w:rPr>
          <w:rFonts w:eastAsia="標楷體"/>
          <w:bCs/>
          <w:sz w:val="28"/>
          <w:szCs w:val="28"/>
        </w:rPr>
        <w:sym w:font="Wingdings" w:char="F0E0"/>
      </w:r>
      <w:r>
        <w:rPr>
          <w:rFonts w:eastAsia="標楷體" w:hint="eastAsia"/>
          <w:bCs/>
          <w:sz w:val="28"/>
          <w:szCs w:val="28"/>
        </w:rPr>
        <w:t>招生及學生資訊</w:t>
      </w:r>
      <w:r w:rsidRPr="00A8674E">
        <w:rPr>
          <w:rFonts w:eastAsia="標楷體"/>
          <w:bCs/>
          <w:sz w:val="28"/>
          <w:szCs w:val="28"/>
        </w:rPr>
        <w:sym w:font="Wingdings" w:char="F0E0"/>
      </w:r>
      <w:r>
        <w:rPr>
          <w:rFonts w:eastAsia="標楷體" w:hint="eastAsia"/>
          <w:bCs/>
          <w:sz w:val="28"/>
          <w:szCs w:val="28"/>
        </w:rPr>
        <w:t>新生配對）</w:t>
      </w:r>
    </w:p>
    <w:p w:rsidR="000926C0" w:rsidRDefault="000926C0" w:rsidP="000926C0">
      <w:pPr>
        <w:snapToGrid w:val="0"/>
        <w:spacing w:line="180" w:lineRule="auto"/>
        <w:rPr>
          <w:rFonts w:eastAsia="標楷體"/>
          <w:bCs/>
          <w:sz w:val="28"/>
          <w:szCs w:val="28"/>
        </w:rPr>
      </w:pPr>
    </w:p>
    <w:p w:rsidR="00A90F1C" w:rsidRDefault="00A90F1C" w:rsidP="000926C0">
      <w:pPr>
        <w:snapToGrid w:val="0"/>
        <w:spacing w:line="180" w:lineRule="auto"/>
        <w:rPr>
          <w:rFonts w:eastAsia="標楷體"/>
          <w:bCs/>
          <w:sz w:val="28"/>
          <w:szCs w:val="28"/>
        </w:rPr>
      </w:pPr>
    </w:p>
    <w:p w:rsidR="00D56860" w:rsidRDefault="00A90F1C" w:rsidP="000926C0">
      <w:pPr>
        <w:snapToGrid w:val="0"/>
        <w:spacing w:line="180" w:lineRule="auto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====================================================================</w:t>
      </w:r>
    </w:p>
    <w:p w:rsidR="00AC7294" w:rsidRDefault="00AC7294" w:rsidP="000926C0">
      <w:pPr>
        <w:snapToGrid w:val="0"/>
        <w:spacing w:line="180" w:lineRule="auto"/>
        <w:rPr>
          <w:rFonts w:eastAsia="標楷體"/>
          <w:bCs/>
          <w:sz w:val="28"/>
          <w:szCs w:val="28"/>
        </w:rPr>
      </w:pPr>
    </w:p>
    <w:p w:rsidR="00AC7294" w:rsidRDefault="00AC7294" w:rsidP="000926C0">
      <w:pPr>
        <w:snapToGrid w:val="0"/>
        <w:spacing w:line="180" w:lineRule="auto"/>
        <w:rPr>
          <w:rFonts w:eastAsia="標楷體"/>
          <w:bCs/>
          <w:sz w:val="28"/>
          <w:szCs w:val="28"/>
        </w:rPr>
      </w:pPr>
    </w:p>
    <w:p w:rsidR="000926C0" w:rsidRDefault="000926C0" w:rsidP="000926C0">
      <w:pPr>
        <w:snapToGrid w:val="0"/>
        <w:spacing w:line="180" w:lineRule="auto"/>
        <w:rPr>
          <w:rFonts w:eastAsia="標楷體"/>
          <w:bCs/>
          <w:sz w:val="28"/>
          <w:szCs w:val="28"/>
        </w:rPr>
      </w:pPr>
      <w:r w:rsidRPr="009E3343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EB748D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DF388F">
        <w:rPr>
          <w:rFonts w:eastAsia="標楷體" w:hint="eastAsia"/>
          <w:bCs/>
          <w:sz w:val="28"/>
          <w:szCs w:val="28"/>
          <w:u w:val="single"/>
        </w:rPr>
        <w:t>1</w:t>
      </w:r>
      <w:r w:rsidR="0020701A">
        <w:rPr>
          <w:rFonts w:eastAsia="標楷體" w:hint="eastAsia"/>
          <w:bCs/>
          <w:sz w:val="28"/>
          <w:szCs w:val="28"/>
          <w:u w:val="single"/>
        </w:rPr>
        <w:t>1</w:t>
      </w:r>
      <w:r w:rsidR="0017270F">
        <w:rPr>
          <w:rFonts w:eastAsia="標楷體"/>
          <w:bCs/>
          <w:sz w:val="28"/>
          <w:szCs w:val="28"/>
          <w:u w:val="single"/>
        </w:rPr>
        <w:t>2</w:t>
      </w:r>
      <w:r w:rsidR="00DF388F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9E3343">
        <w:rPr>
          <w:rFonts w:eastAsia="標楷體" w:hint="eastAsia"/>
          <w:bCs/>
          <w:sz w:val="28"/>
          <w:szCs w:val="28"/>
          <w:u w:val="single"/>
        </w:rPr>
        <w:t xml:space="preserve"> </w:t>
      </w:r>
      <w:r>
        <w:rPr>
          <w:rFonts w:eastAsia="標楷體" w:hint="eastAsia"/>
          <w:bCs/>
          <w:sz w:val="28"/>
          <w:szCs w:val="28"/>
        </w:rPr>
        <w:t>學年度入學學生：</w:t>
      </w:r>
      <w:r w:rsidRPr="009E3343">
        <w:rPr>
          <w:rFonts w:eastAsia="標楷體" w:hint="eastAsia"/>
          <w:bCs/>
          <w:sz w:val="28"/>
          <w:szCs w:val="28"/>
          <w:u w:val="single"/>
        </w:rPr>
        <w:t xml:space="preserve">             </w:t>
      </w:r>
      <w:r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9E3343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9E3343">
        <w:rPr>
          <w:rFonts w:eastAsia="標楷體" w:hint="eastAsia"/>
          <w:bCs/>
          <w:sz w:val="22"/>
          <w:u w:val="single"/>
        </w:rPr>
        <w:t>（學生姓名）</w:t>
      </w:r>
    </w:p>
    <w:p w:rsidR="000926C0" w:rsidRPr="0082569A" w:rsidRDefault="000926C0" w:rsidP="000926C0">
      <w:pPr>
        <w:snapToGrid w:val="0"/>
        <w:spacing w:line="180" w:lineRule="auto"/>
        <w:rPr>
          <w:rFonts w:eastAsia="標楷體"/>
          <w:bCs/>
          <w:sz w:val="28"/>
          <w:szCs w:val="28"/>
        </w:rPr>
      </w:pPr>
    </w:p>
    <w:p w:rsidR="00AC7294" w:rsidRDefault="00AC7294" w:rsidP="000926C0">
      <w:pPr>
        <w:snapToGrid w:val="0"/>
        <w:spacing w:line="180" w:lineRule="auto"/>
        <w:rPr>
          <w:rFonts w:eastAsia="標楷體"/>
          <w:bCs/>
          <w:sz w:val="32"/>
          <w:szCs w:val="32"/>
        </w:rPr>
      </w:pPr>
    </w:p>
    <w:p w:rsidR="000926C0" w:rsidRPr="000D2A71" w:rsidRDefault="000926C0" w:rsidP="000926C0">
      <w:pPr>
        <w:snapToGrid w:val="0"/>
        <w:spacing w:line="180" w:lineRule="auto"/>
        <w:rPr>
          <w:rFonts w:eastAsia="標楷體"/>
          <w:bCs/>
          <w:sz w:val="32"/>
          <w:szCs w:val="32"/>
        </w:rPr>
      </w:pPr>
      <w:r w:rsidRPr="000D2A71">
        <w:rPr>
          <w:rFonts w:eastAsia="標楷體" w:hint="eastAsia"/>
          <w:bCs/>
          <w:sz w:val="32"/>
          <w:szCs w:val="32"/>
        </w:rPr>
        <w:t>志願表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0"/>
        <w:gridCol w:w="3600"/>
      </w:tblGrid>
      <w:tr w:rsidR="000926C0" w:rsidRPr="00ED070D" w:rsidTr="00997F88">
        <w:tc>
          <w:tcPr>
            <w:tcW w:w="1800" w:type="dxa"/>
          </w:tcPr>
          <w:p w:rsidR="000926C0" w:rsidRPr="00ED070D" w:rsidRDefault="000926C0" w:rsidP="008E08F4">
            <w:pPr>
              <w:spacing w:line="360" w:lineRule="auto"/>
              <w:jc w:val="center"/>
              <w:rPr>
                <w:rFonts w:eastAsia="標楷體"/>
                <w:color w:val="000080"/>
                <w:sz w:val="26"/>
                <w:szCs w:val="26"/>
              </w:rPr>
            </w:pPr>
            <w:r w:rsidRPr="00ED070D">
              <w:rPr>
                <w:rFonts w:eastAsia="標楷體" w:hint="eastAsia"/>
                <w:color w:val="000080"/>
                <w:sz w:val="26"/>
                <w:szCs w:val="26"/>
              </w:rPr>
              <w:t>志願</w:t>
            </w:r>
          </w:p>
        </w:tc>
        <w:tc>
          <w:tcPr>
            <w:tcW w:w="3600" w:type="dxa"/>
          </w:tcPr>
          <w:p w:rsidR="000926C0" w:rsidRPr="00ED070D" w:rsidRDefault="000926C0" w:rsidP="00997F88">
            <w:pPr>
              <w:spacing w:line="360" w:lineRule="auto"/>
              <w:jc w:val="center"/>
              <w:rPr>
                <w:rFonts w:eastAsia="標楷體"/>
                <w:color w:val="000080"/>
                <w:sz w:val="26"/>
                <w:szCs w:val="26"/>
              </w:rPr>
            </w:pPr>
            <w:r w:rsidRPr="00ED070D">
              <w:rPr>
                <w:rFonts w:eastAsia="標楷體" w:hint="eastAsia"/>
                <w:color w:val="000080"/>
                <w:sz w:val="26"/>
                <w:szCs w:val="26"/>
              </w:rPr>
              <w:t>教師姓名</w:t>
            </w:r>
            <w:r w:rsidR="00DF388F">
              <w:rPr>
                <w:rFonts w:eastAsia="標楷體" w:hint="eastAsia"/>
                <w:color w:val="000080"/>
                <w:sz w:val="26"/>
                <w:szCs w:val="26"/>
              </w:rPr>
              <w:t>（學生填寫）</w:t>
            </w:r>
          </w:p>
        </w:tc>
        <w:tc>
          <w:tcPr>
            <w:tcW w:w="3600" w:type="dxa"/>
          </w:tcPr>
          <w:p w:rsidR="000926C0" w:rsidRPr="00ED070D" w:rsidRDefault="000926C0" w:rsidP="00997F88">
            <w:pPr>
              <w:spacing w:line="360" w:lineRule="auto"/>
              <w:jc w:val="center"/>
              <w:rPr>
                <w:rFonts w:eastAsia="標楷體"/>
                <w:color w:val="000080"/>
                <w:sz w:val="26"/>
                <w:szCs w:val="26"/>
              </w:rPr>
            </w:pPr>
            <w:r w:rsidRPr="00ED070D">
              <w:rPr>
                <w:rFonts w:eastAsia="標楷體" w:hint="eastAsia"/>
                <w:color w:val="000080"/>
                <w:sz w:val="26"/>
                <w:szCs w:val="26"/>
              </w:rPr>
              <w:t>教師簽章</w:t>
            </w:r>
          </w:p>
        </w:tc>
      </w:tr>
      <w:tr w:rsidR="000926C0" w:rsidRPr="00ED070D" w:rsidTr="00997F88">
        <w:trPr>
          <w:trHeight w:val="748"/>
        </w:trPr>
        <w:tc>
          <w:tcPr>
            <w:tcW w:w="1800" w:type="dxa"/>
          </w:tcPr>
          <w:p w:rsidR="000926C0" w:rsidRPr="00ED070D" w:rsidRDefault="000926C0" w:rsidP="00997F88">
            <w:pPr>
              <w:spacing w:line="48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簽署</w:t>
            </w:r>
          </w:p>
        </w:tc>
        <w:tc>
          <w:tcPr>
            <w:tcW w:w="3600" w:type="dxa"/>
          </w:tcPr>
          <w:p w:rsidR="000926C0" w:rsidRPr="00ED070D" w:rsidRDefault="000926C0" w:rsidP="000D2A71">
            <w:pPr>
              <w:spacing w:line="48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</w:tcPr>
          <w:p w:rsidR="000926C0" w:rsidRPr="00ED070D" w:rsidRDefault="000926C0" w:rsidP="000D2A71">
            <w:pPr>
              <w:spacing w:line="48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926C0" w:rsidRPr="00ED070D" w:rsidTr="00997F88">
        <w:trPr>
          <w:trHeight w:val="7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0" w:rsidRPr="00ED070D" w:rsidRDefault="000926C0" w:rsidP="00997F88">
            <w:pPr>
              <w:spacing w:line="480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0" w:rsidRPr="00ED070D" w:rsidRDefault="000926C0" w:rsidP="000D2A71">
            <w:pPr>
              <w:spacing w:line="48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C0" w:rsidRPr="00ED070D" w:rsidRDefault="000926C0" w:rsidP="000D2A71">
            <w:pPr>
              <w:spacing w:line="48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334253" w:rsidRDefault="00334253"/>
    <w:sectPr w:rsidR="00334253" w:rsidSect="00AC7294">
      <w:footerReference w:type="default" r:id="rId9"/>
      <w:pgSz w:w="11906" w:h="16838"/>
      <w:pgMar w:top="1135" w:right="1133" w:bottom="851" w:left="1276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408" w:rsidRDefault="00A17408">
      <w:r>
        <w:separator/>
      </w:r>
    </w:p>
  </w:endnote>
  <w:endnote w:type="continuationSeparator" w:id="0">
    <w:p w:rsidR="00A17408" w:rsidRDefault="00A1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416379"/>
      <w:docPartObj>
        <w:docPartGallery w:val="Page Numbers (Bottom of Page)"/>
        <w:docPartUnique/>
      </w:docPartObj>
    </w:sdtPr>
    <w:sdtEndPr/>
    <w:sdtContent>
      <w:p w:rsidR="001E1F8C" w:rsidRDefault="000926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618" w:rsidRPr="00440618">
          <w:rPr>
            <w:noProof/>
            <w:lang w:val="zh-TW"/>
          </w:rPr>
          <w:t>1</w:t>
        </w:r>
        <w:r>
          <w:fldChar w:fldCharType="end"/>
        </w:r>
      </w:p>
    </w:sdtContent>
  </w:sdt>
  <w:p w:rsidR="001E1F8C" w:rsidRDefault="00A174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408" w:rsidRDefault="00A17408">
      <w:r>
        <w:separator/>
      </w:r>
    </w:p>
  </w:footnote>
  <w:footnote w:type="continuationSeparator" w:id="0">
    <w:p w:rsidR="00A17408" w:rsidRDefault="00A1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AA0"/>
    <w:multiLevelType w:val="hybridMultilevel"/>
    <w:tmpl w:val="58A88E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4914F2"/>
    <w:multiLevelType w:val="hybridMultilevel"/>
    <w:tmpl w:val="94365390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0BF55AB7"/>
    <w:multiLevelType w:val="hybridMultilevel"/>
    <w:tmpl w:val="9D0077A0"/>
    <w:lvl w:ilvl="0" w:tplc="AE906CAC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34166AB2"/>
    <w:multiLevelType w:val="hybridMultilevel"/>
    <w:tmpl w:val="094E45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910F16"/>
    <w:multiLevelType w:val="hybridMultilevel"/>
    <w:tmpl w:val="F07C838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435E3375"/>
    <w:multiLevelType w:val="hybridMultilevel"/>
    <w:tmpl w:val="DEBA33F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65831BE7"/>
    <w:multiLevelType w:val="hybridMultilevel"/>
    <w:tmpl w:val="3D90175E"/>
    <w:lvl w:ilvl="0" w:tplc="6776A63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FA52CD"/>
    <w:multiLevelType w:val="hybridMultilevel"/>
    <w:tmpl w:val="6DCCAD5A"/>
    <w:lvl w:ilvl="0" w:tplc="D90AE2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C0"/>
    <w:rsid w:val="000077B0"/>
    <w:rsid w:val="00015E83"/>
    <w:rsid w:val="00022429"/>
    <w:rsid w:val="000926C0"/>
    <w:rsid w:val="000C06A6"/>
    <w:rsid w:val="000D2A71"/>
    <w:rsid w:val="000E19C7"/>
    <w:rsid w:val="00103BDF"/>
    <w:rsid w:val="001147F5"/>
    <w:rsid w:val="0017270F"/>
    <w:rsid w:val="001E3507"/>
    <w:rsid w:val="0020701A"/>
    <w:rsid w:val="0021026E"/>
    <w:rsid w:val="0023444A"/>
    <w:rsid w:val="00234DCF"/>
    <w:rsid w:val="00235B2F"/>
    <w:rsid w:val="002648EE"/>
    <w:rsid w:val="00295314"/>
    <w:rsid w:val="002B69CD"/>
    <w:rsid w:val="002C03E8"/>
    <w:rsid w:val="00303D26"/>
    <w:rsid w:val="00334253"/>
    <w:rsid w:val="0034776E"/>
    <w:rsid w:val="00392B83"/>
    <w:rsid w:val="003D3A4D"/>
    <w:rsid w:val="00420DFF"/>
    <w:rsid w:val="00440618"/>
    <w:rsid w:val="00445BEA"/>
    <w:rsid w:val="004477A7"/>
    <w:rsid w:val="00486F7A"/>
    <w:rsid w:val="00494032"/>
    <w:rsid w:val="004C514F"/>
    <w:rsid w:val="004E36D7"/>
    <w:rsid w:val="0051368E"/>
    <w:rsid w:val="00530E39"/>
    <w:rsid w:val="00537ACF"/>
    <w:rsid w:val="00573904"/>
    <w:rsid w:val="0058411B"/>
    <w:rsid w:val="005914A6"/>
    <w:rsid w:val="005B6451"/>
    <w:rsid w:val="005D590B"/>
    <w:rsid w:val="005F3922"/>
    <w:rsid w:val="00601118"/>
    <w:rsid w:val="006968CD"/>
    <w:rsid w:val="006F5D6B"/>
    <w:rsid w:val="007A5064"/>
    <w:rsid w:val="008254A9"/>
    <w:rsid w:val="00887DF0"/>
    <w:rsid w:val="008E08F4"/>
    <w:rsid w:val="008F0E12"/>
    <w:rsid w:val="00921380"/>
    <w:rsid w:val="00953EC6"/>
    <w:rsid w:val="009A1F70"/>
    <w:rsid w:val="009A6CAD"/>
    <w:rsid w:val="009C6BA3"/>
    <w:rsid w:val="009E1CCF"/>
    <w:rsid w:val="00A03DEC"/>
    <w:rsid w:val="00A17408"/>
    <w:rsid w:val="00A46263"/>
    <w:rsid w:val="00A50C8B"/>
    <w:rsid w:val="00A71A7C"/>
    <w:rsid w:val="00A8674E"/>
    <w:rsid w:val="00A90F1C"/>
    <w:rsid w:val="00AC7294"/>
    <w:rsid w:val="00AE2960"/>
    <w:rsid w:val="00AE4DF7"/>
    <w:rsid w:val="00AE579D"/>
    <w:rsid w:val="00AE5F28"/>
    <w:rsid w:val="00B52C17"/>
    <w:rsid w:val="00B534CF"/>
    <w:rsid w:val="00B674E2"/>
    <w:rsid w:val="00B72A3C"/>
    <w:rsid w:val="00B844E2"/>
    <w:rsid w:val="00BD3095"/>
    <w:rsid w:val="00C11E1C"/>
    <w:rsid w:val="00C15A32"/>
    <w:rsid w:val="00CB4474"/>
    <w:rsid w:val="00CD14A6"/>
    <w:rsid w:val="00D037C9"/>
    <w:rsid w:val="00D14143"/>
    <w:rsid w:val="00D56860"/>
    <w:rsid w:val="00D6736F"/>
    <w:rsid w:val="00DB06AE"/>
    <w:rsid w:val="00DF388F"/>
    <w:rsid w:val="00E2769F"/>
    <w:rsid w:val="00E5593E"/>
    <w:rsid w:val="00EA0FED"/>
    <w:rsid w:val="00EA2E13"/>
    <w:rsid w:val="00EB748D"/>
    <w:rsid w:val="00ED7113"/>
    <w:rsid w:val="00F310E5"/>
    <w:rsid w:val="00F7692C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004F3"/>
  <w15:docId w15:val="{DD8A1EFE-D086-46BD-B025-E13376A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6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C0"/>
    <w:pPr>
      <w:ind w:leftChars="200" w:left="480"/>
    </w:pPr>
  </w:style>
  <w:style w:type="character" w:styleId="a4">
    <w:name w:val="Hyperlink"/>
    <w:uiPriority w:val="99"/>
    <w:rsid w:val="000926C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92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6C0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87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7DF0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C1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968CD"/>
    <w:pPr>
      <w:jc w:val="center"/>
    </w:pPr>
    <w:rPr>
      <w:rFonts w:ascii="Times New Roman" w:eastAsia="標楷體" w:hAnsi="Times New Roman"/>
      <w:sz w:val="20"/>
      <w:szCs w:val="20"/>
    </w:rPr>
  </w:style>
  <w:style w:type="character" w:customStyle="1" w:styleId="ab">
    <w:name w:val="註釋標題 字元"/>
    <w:basedOn w:val="a0"/>
    <w:link w:val="aa"/>
    <w:uiPriority w:val="99"/>
    <w:rsid w:val="006968CD"/>
    <w:rPr>
      <w:rFonts w:ascii="Times New Roman" w:eastAsia="標楷體" w:hAnsi="Times New Roman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6968CD"/>
    <w:pPr>
      <w:ind w:leftChars="1800" w:left="100"/>
    </w:pPr>
    <w:rPr>
      <w:rFonts w:ascii="Times New Roman" w:eastAsia="標楷體" w:hAnsi="Times New Roman"/>
      <w:sz w:val="20"/>
      <w:szCs w:val="20"/>
    </w:rPr>
  </w:style>
  <w:style w:type="character" w:customStyle="1" w:styleId="ad">
    <w:name w:val="結語 字元"/>
    <w:basedOn w:val="a0"/>
    <w:link w:val="ac"/>
    <w:uiPriority w:val="99"/>
    <w:rsid w:val="006968CD"/>
    <w:rPr>
      <w:rFonts w:ascii="Times New Roman" w:eastAsia="標楷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B6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69C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A8674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rsid w:val="0044061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-med.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0E3E-8E8C-426D-85C1-7E84EF6C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Wang</dc:creator>
  <cp:lastModifiedBy>Wang</cp:lastModifiedBy>
  <cp:revision>10</cp:revision>
  <cp:lastPrinted>2022-03-30T04:04:00Z</cp:lastPrinted>
  <dcterms:created xsi:type="dcterms:W3CDTF">2022-10-19T04:35:00Z</dcterms:created>
  <dcterms:modified xsi:type="dcterms:W3CDTF">2022-10-19T04:40:00Z</dcterms:modified>
</cp:coreProperties>
</file>