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9B07" w14:textId="35452D11" w:rsidR="00197AD5" w:rsidRPr="0085059B" w:rsidRDefault="00197AD5" w:rsidP="00CC3F92">
      <w:pPr>
        <w:spacing w:after="240"/>
        <w:jc w:val="center"/>
        <w:rPr>
          <w:rFonts w:ascii="Arial" w:hAnsi="Arial" w:cs="Arial"/>
          <w:b/>
          <w:bCs/>
        </w:rPr>
      </w:pPr>
      <w:r w:rsidRPr="0085059B">
        <w:rPr>
          <w:rFonts w:ascii="Arial" w:hAnsi="Arial" w:cs="Arial"/>
          <w:b/>
          <w:bCs/>
        </w:rPr>
        <w:t>The recruitment of CD8+ T cells through YBX1 stabilization abrogates tumor intrinsic oncogenic role of MIR155HG in lung adenocarcinoma</w:t>
      </w:r>
    </w:p>
    <w:p w14:paraId="4CB87101" w14:textId="7102FE24" w:rsidR="000C448F" w:rsidRPr="0085059B" w:rsidRDefault="00197AD5" w:rsidP="00CC3F92">
      <w:pPr>
        <w:spacing w:after="240"/>
        <w:jc w:val="center"/>
        <w:rPr>
          <w:rFonts w:ascii="Arial" w:hAnsi="Arial" w:cs="Arial"/>
        </w:rPr>
      </w:pPr>
      <w:r w:rsidRPr="0085059B">
        <w:rPr>
          <w:rFonts w:ascii="Arial" w:hAnsi="Arial" w:cs="Arial"/>
        </w:rPr>
        <w:t>Li, R., Zhang, Y., Wang, A. et al.</w:t>
      </w:r>
      <w:r w:rsidR="00402BC9" w:rsidRPr="0085059B">
        <w:rPr>
          <w:rFonts w:ascii="Arial" w:hAnsi="Arial" w:cs="Arial"/>
        </w:rPr>
        <w:t xml:space="preserve">, </w:t>
      </w:r>
      <w:r w:rsidRPr="0085059B">
        <w:rPr>
          <w:rFonts w:ascii="Arial" w:hAnsi="Arial" w:cs="Arial"/>
        </w:rPr>
        <w:t xml:space="preserve">Cell Death </w:t>
      </w:r>
      <w:proofErr w:type="spellStart"/>
      <w:r w:rsidRPr="0085059B">
        <w:rPr>
          <w:rFonts w:ascii="Arial" w:hAnsi="Arial" w:cs="Arial"/>
        </w:rPr>
        <w:t>Discov</w:t>
      </w:r>
      <w:proofErr w:type="spellEnd"/>
      <w:r w:rsidRPr="0085059B">
        <w:rPr>
          <w:rFonts w:ascii="Arial" w:hAnsi="Arial" w:cs="Arial"/>
        </w:rPr>
        <w:t>. 10, 334 (2024).</w:t>
      </w:r>
    </w:p>
    <w:p w14:paraId="6D2AF48A" w14:textId="27CAB0EE" w:rsidR="00633DBB" w:rsidRPr="0085059B" w:rsidRDefault="000C448F" w:rsidP="00CC3F92">
      <w:pPr>
        <w:spacing w:after="240"/>
        <w:jc w:val="both"/>
        <w:rPr>
          <w:rFonts w:ascii="Arial" w:hAnsi="Arial" w:cs="Arial"/>
        </w:rPr>
      </w:pPr>
      <w:r w:rsidRPr="0085059B">
        <w:rPr>
          <w:rFonts w:ascii="Arial" w:hAnsi="Arial" w:cs="Arial"/>
          <w:b/>
          <w:bCs/>
        </w:rPr>
        <w:t xml:space="preserve">            </w:t>
      </w:r>
      <w:r w:rsidR="00633DBB" w:rsidRPr="0085059B">
        <w:rPr>
          <w:rFonts w:ascii="Arial" w:hAnsi="Arial" w:cs="Arial"/>
          <w:b/>
          <w:bCs/>
        </w:rPr>
        <w:t>Presenter:</w:t>
      </w:r>
      <w:r w:rsidR="00633DBB" w:rsidRPr="0085059B">
        <w:rPr>
          <w:rFonts w:ascii="Arial" w:hAnsi="Arial" w:cs="Arial"/>
        </w:rPr>
        <w:t xml:space="preserve"> Liu-Chia Jung        </w:t>
      </w:r>
      <w:r w:rsidR="00633DBB" w:rsidRPr="0085059B">
        <w:rPr>
          <w:rFonts w:ascii="Arial" w:hAnsi="Arial" w:cs="Arial"/>
          <w:b/>
          <w:bCs/>
        </w:rPr>
        <w:t>Date/Time:</w:t>
      </w:r>
      <w:r w:rsidR="00633DBB" w:rsidRPr="0085059B">
        <w:rPr>
          <w:rFonts w:ascii="Arial" w:hAnsi="Arial" w:cs="Arial"/>
        </w:rPr>
        <w:t xml:space="preserve"> 202</w:t>
      </w:r>
      <w:r w:rsidRPr="0085059B">
        <w:rPr>
          <w:rFonts w:ascii="Arial" w:hAnsi="Arial" w:cs="Arial"/>
        </w:rPr>
        <w:t>4</w:t>
      </w:r>
      <w:r w:rsidR="00633DBB" w:rsidRPr="0085059B">
        <w:rPr>
          <w:rFonts w:ascii="Arial" w:hAnsi="Arial" w:cs="Arial"/>
        </w:rPr>
        <w:t>/</w:t>
      </w:r>
      <w:r w:rsidR="00197AD5" w:rsidRPr="0085059B">
        <w:rPr>
          <w:rFonts w:ascii="Arial" w:hAnsi="Arial" w:cs="Arial"/>
        </w:rPr>
        <w:t>10</w:t>
      </w:r>
      <w:r w:rsidR="00633DBB" w:rsidRPr="0085059B">
        <w:rPr>
          <w:rFonts w:ascii="Arial" w:hAnsi="Arial" w:cs="Arial"/>
        </w:rPr>
        <w:t>/</w:t>
      </w:r>
      <w:r w:rsidR="00197AD5" w:rsidRPr="0085059B">
        <w:rPr>
          <w:rFonts w:ascii="Arial" w:hAnsi="Arial" w:cs="Arial"/>
        </w:rPr>
        <w:t>17</w:t>
      </w:r>
      <w:r w:rsidR="00633DBB" w:rsidRPr="0085059B">
        <w:rPr>
          <w:rFonts w:ascii="Arial" w:hAnsi="Arial" w:cs="Arial"/>
        </w:rPr>
        <w:t>, 1</w:t>
      </w:r>
      <w:r w:rsidR="00197AD5" w:rsidRPr="0085059B">
        <w:rPr>
          <w:rFonts w:ascii="Arial" w:hAnsi="Arial" w:cs="Arial"/>
        </w:rPr>
        <w:t>5</w:t>
      </w:r>
      <w:r w:rsidR="00633DBB" w:rsidRPr="0085059B">
        <w:rPr>
          <w:rFonts w:ascii="Arial" w:hAnsi="Arial" w:cs="Arial"/>
        </w:rPr>
        <w:t>:10-1</w:t>
      </w:r>
      <w:r w:rsidR="00197AD5" w:rsidRPr="0085059B">
        <w:rPr>
          <w:rFonts w:ascii="Arial" w:hAnsi="Arial" w:cs="Arial"/>
        </w:rPr>
        <w:t>6</w:t>
      </w:r>
      <w:r w:rsidR="00633DBB" w:rsidRPr="0085059B">
        <w:rPr>
          <w:rFonts w:ascii="Arial" w:hAnsi="Arial" w:cs="Arial"/>
        </w:rPr>
        <w:t>:00</w:t>
      </w:r>
    </w:p>
    <w:p w14:paraId="3D313D03" w14:textId="7B00BDD8" w:rsidR="00F40562" w:rsidRPr="0085059B" w:rsidRDefault="000C448F" w:rsidP="00CC3F92">
      <w:pPr>
        <w:spacing w:after="240"/>
        <w:jc w:val="both"/>
        <w:rPr>
          <w:rFonts w:ascii="Arial" w:hAnsi="Arial" w:cs="Arial"/>
        </w:rPr>
      </w:pPr>
      <w:r w:rsidRPr="0085059B">
        <w:rPr>
          <w:rFonts w:ascii="Arial" w:hAnsi="Arial" w:cs="Arial"/>
          <w:b/>
          <w:bCs/>
        </w:rPr>
        <w:t xml:space="preserve">          </w:t>
      </w:r>
      <w:r w:rsidR="00633DBB" w:rsidRPr="0085059B">
        <w:rPr>
          <w:rFonts w:ascii="Arial" w:hAnsi="Arial" w:cs="Arial"/>
          <w:b/>
          <w:bCs/>
        </w:rPr>
        <w:t>Commentator:</w:t>
      </w:r>
      <w:r w:rsidR="00633DBB" w:rsidRPr="0085059B">
        <w:rPr>
          <w:rFonts w:ascii="Arial" w:hAnsi="Arial" w:cs="Arial"/>
        </w:rPr>
        <w:t xml:space="preserve"> Dr. </w:t>
      </w:r>
      <w:r w:rsidR="00197AD5" w:rsidRPr="0085059B">
        <w:rPr>
          <w:rFonts w:ascii="Arial" w:hAnsi="Arial" w:cs="Arial"/>
        </w:rPr>
        <w:t xml:space="preserve">Chang-Chih </w:t>
      </w:r>
      <w:proofErr w:type="gramStart"/>
      <w:r w:rsidR="00197AD5" w:rsidRPr="0085059B">
        <w:rPr>
          <w:rFonts w:ascii="Arial" w:hAnsi="Arial" w:cs="Arial"/>
        </w:rPr>
        <w:t>Peng</w:t>
      </w:r>
      <w:r w:rsidR="00633DBB" w:rsidRPr="0085059B">
        <w:rPr>
          <w:rFonts w:ascii="Arial" w:hAnsi="Arial" w:cs="Arial"/>
        </w:rPr>
        <w:t xml:space="preserve">  </w:t>
      </w:r>
      <w:r w:rsidR="00633DBB" w:rsidRPr="0085059B">
        <w:rPr>
          <w:rFonts w:ascii="Arial" w:hAnsi="Arial" w:cs="Arial"/>
          <w:b/>
          <w:bCs/>
        </w:rPr>
        <w:t>Location</w:t>
      </w:r>
      <w:proofErr w:type="gramEnd"/>
      <w:r w:rsidR="00633DBB" w:rsidRPr="0085059B">
        <w:rPr>
          <w:rFonts w:ascii="Arial" w:hAnsi="Arial" w:cs="Arial"/>
          <w:b/>
          <w:bCs/>
        </w:rPr>
        <w:t>:</w:t>
      </w:r>
      <w:r w:rsidR="00633DBB" w:rsidRPr="0085059B">
        <w:rPr>
          <w:rFonts w:ascii="Arial" w:hAnsi="Arial" w:cs="Arial"/>
        </w:rPr>
        <w:t xml:space="preserve"> Room 601, Med College Building</w:t>
      </w:r>
    </w:p>
    <w:p w14:paraId="4A7F343F" w14:textId="0215AAA6" w:rsidR="0011407E" w:rsidRPr="0085059B" w:rsidRDefault="00633DBB" w:rsidP="00CC3F92">
      <w:pPr>
        <w:spacing w:after="240"/>
        <w:jc w:val="both"/>
        <w:rPr>
          <w:rFonts w:ascii="Arial" w:hAnsi="Arial" w:cs="Arial"/>
        </w:rPr>
      </w:pPr>
      <w:r w:rsidRPr="0085059B">
        <w:rPr>
          <w:rFonts w:ascii="Arial" w:hAnsi="Arial" w:cs="Arial"/>
          <w:b/>
          <w:bCs/>
        </w:rPr>
        <w:t>Background:</w:t>
      </w:r>
      <w:r w:rsidRPr="0085059B">
        <w:rPr>
          <w:rFonts w:ascii="Arial" w:hAnsi="Arial" w:cs="Arial"/>
        </w:rPr>
        <w:t xml:space="preserve"> </w:t>
      </w:r>
      <w:r w:rsidR="0011407E" w:rsidRPr="0085059B">
        <w:rPr>
          <w:rFonts w:ascii="Arial" w:hAnsi="Arial" w:cs="Arial"/>
        </w:rPr>
        <w:t xml:space="preserve">In recent years, immunotherapy, particularly, PD-1/PD-L1 immune checkpoint inhibitors has demonstrated substantial benefits for many patients with advanced cancer types. Specifically, PD-1 inhibitor immunotherapy has notably improved a 5-year survival rate in advanced </w:t>
      </w:r>
      <w:r w:rsidR="009E2804" w:rsidRPr="0085059B">
        <w:rPr>
          <w:rFonts w:ascii="Arial" w:hAnsi="Arial" w:cs="Arial"/>
        </w:rPr>
        <w:t>l</w:t>
      </w:r>
      <w:r w:rsidR="0011407E" w:rsidRPr="0085059B">
        <w:rPr>
          <w:rFonts w:ascii="Arial" w:hAnsi="Arial" w:cs="Arial"/>
        </w:rPr>
        <w:t xml:space="preserve">ung </w:t>
      </w:r>
      <w:r w:rsidR="009E2804" w:rsidRPr="0085059B">
        <w:rPr>
          <w:rFonts w:ascii="Arial" w:hAnsi="Arial" w:cs="Arial"/>
        </w:rPr>
        <w:t>c</w:t>
      </w:r>
      <w:r w:rsidR="0011407E" w:rsidRPr="0085059B">
        <w:rPr>
          <w:rFonts w:ascii="Arial" w:hAnsi="Arial" w:cs="Arial"/>
        </w:rPr>
        <w:t xml:space="preserve">ancer. However, the response rate to PD-1 or PD-L1 </w:t>
      </w:r>
      <w:proofErr w:type="spellStart"/>
      <w:r w:rsidR="0011407E" w:rsidRPr="0085059B">
        <w:rPr>
          <w:rFonts w:ascii="Arial" w:hAnsi="Arial" w:cs="Arial"/>
        </w:rPr>
        <w:t>mAb</w:t>
      </w:r>
      <w:proofErr w:type="spellEnd"/>
      <w:r w:rsidR="0011407E" w:rsidRPr="0085059B">
        <w:rPr>
          <w:rFonts w:ascii="Arial" w:hAnsi="Arial" w:cs="Arial"/>
        </w:rPr>
        <w:t xml:space="preserve"> therapy remains below 40% in most cases.</w:t>
      </w:r>
      <w:r w:rsidR="00463DDF">
        <w:rPr>
          <w:rFonts w:ascii="Arial" w:hAnsi="Arial" w:cs="Arial" w:hint="eastAsia"/>
        </w:rPr>
        <w:t xml:space="preserve"> </w:t>
      </w:r>
      <w:r w:rsidR="0011407E" w:rsidRPr="0085059B">
        <w:rPr>
          <w:rFonts w:ascii="Arial" w:hAnsi="Arial" w:cs="Arial"/>
        </w:rPr>
        <w:t>Therefore, it is urgently needed to identify biomarkers that can predict the efficacy of immunotherapy or to explore alternative treatments such as combination therapy.</w:t>
      </w:r>
      <w:r w:rsidR="006D5D81" w:rsidRPr="0085059B">
        <w:rPr>
          <w:rFonts w:ascii="Arial" w:hAnsi="Arial" w:cs="Arial"/>
        </w:rPr>
        <w:t xml:space="preserve"> The MIR155 host gene (MIR155HG), a novel member of the lncRNA family, is classified as the primary-miRNA (</w:t>
      </w:r>
      <w:proofErr w:type="spellStart"/>
      <w:r w:rsidR="006D5D81" w:rsidRPr="0085059B">
        <w:rPr>
          <w:rFonts w:ascii="Arial" w:hAnsi="Arial" w:cs="Arial"/>
        </w:rPr>
        <w:t>primiRNA</w:t>
      </w:r>
      <w:proofErr w:type="spellEnd"/>
      <w:r w:rsidR="006D5D81" w:rsidRPr="0085059B">
        <w:rPr>
          <w:rFonts w:ascii="Arial" w:hAnsi="Arial" w:cs="Arial"/>
        </w:rPr>
        <w:t>) of miR-155. It has been suggested to have an oncogenic role in various cancers. With the development of research, many study report</w:t>
      </w:r>
      <w:r w:rsidR="009E2804" w:rsidRPr="0085059B">
        <w:rPr>
          <w:rFonts w:ascii="Arial" w:hAnsi="Arial" w:cs="Arial"/>
        </w:rPr>
        <w:t>ed</w:t>
      </w:r>
      <w:r w:rsidR="006D5D81" w:rsidRPr="0085059B">
        <w:rPr>
          <w:rFonts w:ascii="Arial" w:hAnsi="Arial" w:cs="Arial"/>
        </w:rPr>
        <w:t xml:space="preserve"> that high expression of MIR155HG was closely related with immune checkpoint molecules expression. For all this, the specific mechanism of MIR155HG in the immune microenvironment of lung adenocarcinoma and its relationship with immunotherapy remain to be clarified.</w:t>
      </w:r>
    </w:p>
    <w:p w14:paraId="62CE5E33" w14:textId="09E8BC44" w:rsidR="0011407E" w:rsidRPr="0085059B" w:rsidRDefault="00145557" w:rsidP="00CC3F92">
      <w:pPr>
        <w:spacing w:after="240"/>
        <w:jc w:val="both"/>
        <w:rPr>
          <w:rFonts w:ascii="Arial" w:hAnsi="Arial" w:cs="Arial"/>
        </w:rPr>
      </w:pPr>
      <w:r w:rsidRPr="0085059B">
        <w:rPr>
          <w:rFonts w:ascii="Arial" w:hAnsi="Arial" w:cs="Arial"/>
          <w:b/>
          <w:bCs/>
        </w:rPr>
        <w:t>Objective/Hypothesis:</w:t>
      </w:r>
      <w:r w:rsidR="00402BC9" w:rsidRPr="0085059B">
        <w:rPr>
          <w:rFonts w:ascii="Arial" w:hAnsi="Arial" w:cs="Arial"/>
          <w:b/>
          <w:bCs/>
        </w:rPr>
        <w:t xml:space="preserve"> </w:t>
      </w:r>
      <w:r w:rsidR="000C448F" w:rsidRPr="0085059B">
        <w:rPr>
          <w:rFonts w:ascii="Arial" w:hAnsi="Arial" w:cs="Arial"/>
        </w:rPr>
        <w:t xml:space="preserve">To </w:t>
      </w:r>
      <w:r w:rsidR="0011407E" w:rsidRPr="0085059B">
        <w:rPr>
          <w:rFonts w:ascii="Arial" w:hAnsi="Arial" w:cs="Arial"/>
        </w:rPr>
        <w:t xml:space="preserve">provides a novel biomarker and potential combination treatment strategy for </w:t>
      </w:r>
      <w:r w:rsidR="009E2804" w:rsidRPr="0085059B">
        <w:rPr>
          <w:rFonts w:ascii="Arial" w:hAnsi="Arial" w:cs="Arial"/>
        </w:rPr>
        <w:t xml:space="preserve">LUAD </w:t>
      </w:r>
      <w:r w:rsidR="0011407E" w:rsidRPr="0085059B">
        <w:rPr>
          <w:rFonts w:ascii="Arial" w:hAnsi="Arial" w:cs="Arial"/>
        </w:rPr>
        <w:t xml:space="preserve">patients who received immunotherapy. </w:t>
      </w:r>
    </w:p>
    <w:p w14:paraId="1F8CE11C" w14:textId="0D192004" w:rsidR="006B0F6D" w:rsidRPr="0085059B" w:rsidRDefault="00F40A86" w:rsidP="00CC3F92">
      <w:pPr>
        <w:spacing w:after="240"/>
        <w:jc w:val="both"/>
        <w:rPr>
          <w:rFonts w:ascii="Arial" w:hAnsi="Arial" w:cs="Arial"/>
        </w:rPr>
      </w:pPr>
      <w:r w:rsidRPr="0085059B">
        <w:rPr>
          <w:rFonts w:ascii="Arial" w:hAnsi="Arial" w:cs="Arial"/>
          <w:b/>
          <w:bCs/>
        </w:rPr>
        <w:t>Result:</w:t>
      </w:r>
      <w:r w:rsidR="00C04637" w:rsidRPr="0085059B">
        <w:rPr>
          <w:rFonts w:ascii="Arial" w:hAnsi="Arial" w:cs="Arial"/>
          <w:b/>
          <w:bCs/>
        </w:rPr>
        <w:t xml:space="preserve"> </w:t>
      </w:r>
      <w:r w:rsidR="00F40562" w:rsidRPr="0085059B">
        <w:rPr>
          <w:rFonts w:ascii="Arial" w:hAnsi="Arial" w:cs="Arial"/>
        </w:rPr>
        <w:t>First</w:t>
      </w:r>
      <w:r w:rsidR="00C04637" w:rsidRPr="0085059B">
        <w:rPr>
          <w:rFonts w:ascii="Arial" w:hAnsi="Arial" w:cs="Arial"/>
        </w:rPr>
        <w:t xml:space="preserve">, </w:t>
      </w:r>
      <w:r w:rsidR="00EA2368" w:rsidRPr="0085059B">
        <w:rPr>
          <w:rFonts w:ascii="Arial" w:hAnsi="Arial" w:cs="Arial"/>
        </w:rPr>
        <w:t xml:space="preserve">they observed that MIR155HG </w:t>
      </w:r>
      <w:r w:rsidR="003D1650" w:rsidRPr="0085059B">
        <w:rPr>
          <w:rFonts w:ascii="Arial" w:hAnsi="Arial" w:cs="Arial"/>
        </w:rPr>
        <w:t>was</w:t>
      </w:r>
      <w:r w:rsidR="00EA2368" w:rsidRPr="0085059B">
        <w:rPr>
          <w:rFonts w:ascii="Arial" w:hAnsi="Arial" w:cs="Arial"/>
        </w:rPr>
        <w:t xml:space="preserve"> associated with a favorable prognosis in LUAD patients and the existence of immune system abrogate</w:t>
      </w:r>
      <w:r w:rsidR="003D1650" w:rsidRPr="0085059B">
        <w:rPr>
          <w:rFonts w:ascii="Arial" w:hAnsi="Arial" w:cs="Arial"/>
        </w:rPr>
        <w:t>d</w:t>
      </w:r>
      <w:r w:rsidR="00EA2368" w:rsidRPr="0085059B">
        <w:rPr>
          <w:rFonts w:ascii="Arial" w:hAnsi="Arial" w:cs="Arial"/>
        </w:rPr>
        <w:t xml:space="preserve"> tumor intrinsic oncogenic role of MIR155HG in lung adenocarcinoma by using PBMC-transferred NCG mice. Second, </w:t>
      </w:r>
      <w:r w:rsidR="0024763D" w:rsidRPr="0085059B">
        <w:rPr>
          <w:rFonts w:ascii="Arial" w:hAnsi="Arial" w:cs="Arial"/>
        </w:rPr>
        <w:t xml:space="preserve">they found that MIR155HG </w:t>
      </w:r>
      <w:r w:rsidR="003D1650" w:rsidRPr="0085059B">
        <w:rPr>
          <w:rFonts w:ascii="Arial" w:hAnsi="Arial" w:cs="Arial"/>
        </w:rPr>
        <w:t>was</w:t>
      </w:r>
      <w:r w:rsidR="0024763D" w:rsidRPr="0085059B">
        <w:rPr>
          <w:rFonts w:ascii="Arial" w:hAnsi="Arial" w:cs="Arial"/>
        </w:rPr>
        <w:t xml:space="preserve"> positively associated with CD8+ T cells infiltrating in vivo and in vitro. Third, they used gene set enrichment analysis (GSEA) and conducted T cell migration assay to determine that MIR155HG promote</w:t>
      </w:r>
      <w:r w:rsidR="00463DDF">
        <w:rPr>
          <w:rFonts w:ascii="Arial" w:hAnsi="Arial" w:cs="Arial"/>
        </w:rPr>
        <w:t>d</w:t>
      </w:r>
      <w:r w:rsidR="0024763D" w:rsidRPr="0085059B">
        <w:rPr>
          <w:rFonts w:ascii="Arial" w:hAnsi="Arial" w:cs="Arial"/>
        </w:rPr>
        <w:t xml:space="preserve"> the recruitment of CD8+ T cells through the regulation of chemokine CCL5. Fourth, </w:t>
      </w:r>
      <w:r w:rsidR="003B4BFE" w:rsidRPr="0085059B">
        <w:rPr>
          <w:rFonts w:ascii="Arial" w:hAnsi="Arial" w:cs="Arial"/>
        </w:rPr>
        <w:t>they performed an RNA pull-down assay and RNA immunoprecipitation (RIP) assays to indicate that MIR155HG interact</w:t>
      </w:r>
      <w:r w:rsidR="003D1650" w:rsidRPr="0085059B">
        <w:rPr>
          <w:rFonts w:ascii="Arial" w:hAnsi="Arial" w:cs="Arial"/>
        </w:rPr>
        <w:t>ed</w:t>
      </w:r>
      <w:r w:rsidR="003B4BFE" w:rsidRPr="0085059B">
        <w:rPr>
          <w:rFonts w:ascii="Arial" w:hAnsi="Arial" w:cs="Arial"/>
        </w:rPr>
        <w:t xml:space="preserve"> with YBX1 protein to increase the protein stability. Afterwards, they performed chromatin immunoprecipitation (</w:t>
      </w:r>
      <w:proofErr w:type="spellStart"/>
      <w:r w:rsidR="003B4BFE" w:rsidRPr="0085059B">
        <w:rPr>
          <w:rFonts w:ascii="Arial" w:hAnsi="Arial" w:cs="Arial"/>
        </w:rPr>
        <w:t>ChIP</w:t>
      </w:r>
      <w:proofErr w:type="spellEnd"/>
      <w:r w:rsidR="003B4BFE" w:rsidRPr="0085059B">
        <w:rPr>
          <w:rFonts w:ascii="Arial" w:hAnsi="Arial" w:cs="Arial"/>
        </w:rPr>
        <w:t xml:space="preserve">) assay to </w:t>
      </w:r>
      <w:r w:rsidR="00887EE9" w:rsidRPr="0085059B">
        <w:rPr>
          <w:rFonts w:ascii="Arial" w:hAnsi="Arial" w:cs="Arial"/>
        </w:rPr>
        <w:t>confirm that MIR155HG promote</w:t>
      </w:r>
      <w:r w:rsidR="003D1650" w:rsidRPr="0085059B">
        <w:rPr>
          <w:rFonts w:ascii="Arial" w:hAnsi="Arial" w:cs="Arial"/>
        </w:rPr>
        <w:t>d</w:t>
      </w:r>
      <w:r w:rsidR="00887EE9" w:rsidRPr="0085059B">
        <w:rPr>
          <w:rFonts w:ascii="Arial" w:hAnsi="Arial" w:cs="Arial"/>
        </w:rPr>
        <w:t xml:space="preserve"> CCL5 transcription through YBX1 in LUAD. They then validated that MIR155HG upregulate</w:t>
      </w:r>
      <w:r w:rsidR="003D1650" w:rsidRPr="0085059B">
        <w:rPr>
          <w:rFonts w:ascii="Arial" w:hAnsi="Arial" w:cs="Arial"/>
        </w:rPr>
        <w:t>d</w:t>
      </w:r>
      <w:r w:rsidR="00887EE9" w:rsidRPr="0085059B">
        <w:rPr>
          <w:rFonts w:ascii="Arial" w:hAnsi="Arial" w:cs="Arial"/>
        </w:rPr>
        <w:t xml:space="preserve"> PD-L1 transcription to hamper the activity of recruited CD8+ T cells by employing a co-culture system</w:t>
      </w:r>
      <w:r w:rsidR="003D1650" w:rsidRPr="0085059B">
        <w:rPr>
          <w:rFonts w:ascii="Arial" w:hAnsi="Arial" w:cs="Arial"/>
        </w:rPr>
        <w:t xml:space="preserve">. </w:t>
      </w:r>
      <w:r w:rsidR="001D2F9F" w:rsidRPr="0085059B">
        <w:rPr>
          <w:rFonts w:ascii="Arial" w:hAnsi="Arial" w:cs="Arial"/>
        </w:rPr>
        <w:t>Finally, they indicated that MIR155HG correlate</w:t>
      </w:r>
      <w:r w:rsidR="003D1650" w:rsidRPr="0085059B">
        <w:rPr>
          <w:rFonts w:ascii="Arial" w:hAnsi="Arial" w:cs="Arial"/>
        </w:rPr>
        <w:t>d</w:t>
      </w:r>
      <w:r w:rsidR="001D2F9F" w:rsidRPr="0085059B">
        <w:rPr>
          <w:rFonts w:ascii="Arial" w:hAnsi="Arial" w:cs="Arial"/>
        </w:rPr>
        <w:t xml:space="preserve"> with the efficacy of PD-L1 </w:t>
      </w:r>
      <w:proofErr w:type="spellStart"/>
      <w:r w:rsidR="001D2F9F" w:rsidRPr="0085059B">
        <w:rPr>
          <w:rFonts w:ascii="Arial" w:hAnsi="Arial" w:cs="Arial"/>
        </w:rPr>
        <w:t>mAb</w:t>
      </w:r>
      <w:proofErr w:type="spellEnd"/>
      <w:r w:rsidR="001D2F9F" w:rsidRPr="0085059B">
        <w:rPr>
          <w:rFonts w:ascii="Arial" w:hAnsi="Arial" w:cs="Arial"/>
        </w:rPr>
        <w:t xml:space="preserve"> therapy in LUAD patients and improve</w:t>
      </w:r>
      <w:r w:rsidR="003D1650" w:rsidRPr="0085059B">
        <w:rPr>
          <w:rFonts w:ascii="Arial" w:hAnsi="Arial" w:cs="Arial"/>
        </w:rPr>
        <w:t>d</w:t>
      </w:r>
      <w:r w:rsidR="001D2F9F" w:rsidRPr="0085059B">
        <w:rPr>
          <w:rFonts w:ascii="Arial" w:hAnsi="Arial" w:cs="Arial"/>
        </w:rPr>
        <w:t xml:space="preserve"> antitumor effect of PD-L1 blockade in vivo. Taken together, these results suggested that MIR155HG c</w:t>
      </w:r>
      <w:r w:rsidR="003D1650" w:rsidRPr="0085059B">
        <w:rPr>
          <w:rFonts w:ascii="Arial" w:hAnsi="Arial" w:cs="Arial"/>
        </w:rPr>
        <w:t>ould</w:t>
      </w:r>
      <w:r w:rsidR="001D2F9F" w:rsidRPr="0085059B">
        <w:rPr>
          <w:rFonts w:ascii="Arial" w:hAnsi="Arial" w:cs="Arial"/>
        </w:rPr>
        <w:t xml:space="preserve"> serve as a biomarker for predicting the efficacy of immunotherapy in LUAD and h</w:t>
      </w:r>
      <w:r w:rsidR="003D1650" w:rsidRPr="0085059B">
        <w:rPr>
          <w:rFonts w:ascii="Arial" w:hAnsi="Arial" w:cs="Arial"/>
        </w:rPr>
        <w:t>ad</w:t>
      </w:r>
      <w:r w:rsidR="001D2F9F" w:rsidRPr="0085059B">
        <w:rPr>
          <w:rFonts w:ascii="Arial" w:hAnsi="Arial" w:cs="Arial"/>
        </w:rPr>
        <w:t xml:space="preserve"> a synergistic effect with PD-L1 </w:t>
      </w:r>
      <w:proofErr w:type="spellStart"/>
      <w:r w:rsidR="001D2F9F" w:rsidRPr="0085059B">
        <w:rPr>
          <w:rFonts w:ascii="Arial" w:hAnsi="Arial" w:cs="Arial"/>
        </w:rPr>
        <w:t>mAb</w:t>
      </w:r>
      <w:proofErr w:type="spellEnd"/>
      <w:r w:rsidR="001D2F9F" w:rsidRPr="0085059B">
        <w:rPr>
          <w:rFonts w:ascii="Arial" w:hAnsi="Arial" w:cs="Arial"/>
        </w:rPr>
        <w:t xml:space="preserve"> treatment.</w:t>
      </w:r>
    </w:p>
    <w:p w14:paraId="3C62430B" w14:textId="369400BE" w:rsidR="00F40562" w:rsidRPr="0085059B" w:rsidRDefault="00145557" w:rsidP="00CC3F92">
      <w:pPr>
        <w:spacing w:after="240"/>
        <w:jc w:val="both"/>
        <w:rPr>
          <w:rFonts w:ascii="Arial" w:hAnsi="Arial" w:cs="Arial"/>
        </w:rPr>
      </w:pPr>
      <w:r w:rsidRPr="0085059B">
        <w:rPr>
          <w:rFonts w:ascii="Arial" w:hAnsi="Arial" w:cs="Arial"/>
          <w:b/>
          <w:bCs/>
        </w:rPr>
        <w:t>Conclusion:</w:t>
      </w:r>
      <w:r w:rsidR="008F6857" w:rsidRPr="0085059B">
        <w:rPr>
          <w:rFonts w:ascii="Arial" w:hAnsi="Arial" w:cs="Arial"/>
        </w:rPr>
        <w:t xml:space="preserve"> </w:t>
      </w:r>
      <w:r w:rsidR="009E2804" w:rsidRPr="0085059B">
        <w:rPr>
          <w:rFonts w:ascii="Arial" w:hAnsi="Arial" w:cs="Arial"/>
        </w:rPr>
        <w:t>T</w:t>
      </w:r>
      <w:r w:rsidR="001D2F9F" w:rsidRPr="0085059B">
        <w:rPr>
          <w:rFonts w:ascii="Arial" w:hAnsi="Arial" w:cs="Arial"/>
        </w:rPr>
        <w:t xml:space="preserve">his study highlights the potential of </w:t>
      </w:r>
      <w:r w:rsidR="009E2804" w:rsidRPr="0085059B">
        <w:rPr>
          <w:rFonts w:ascii="Arial" w:hAnsi="Arial" w:cs="Arial"/>
        </w:rPr>
        <w:t>MIR155HG as a biomarker of immunotherapy efficacy prediction in LUAD patients</w:t>
      </w:r>
      <w:r w:rsidR="003D1650" w:rsidRPr="0085059B">
        <w:rPr>
          <w:rFonts w:ascii="Arial" w:hAnsi="Arial" w:cs="Arial"/>
        </w:rPr>
        <w:t>, while</w:t>
      </w:r>
      <w:r w:rsidR="009E2804" w:rsidRPr="0085059B">
        <w:rPr>
          <w:rFonts w:ascii="Arial" w:hAnsi="Arial" w:cs="Arial"/>
        </w:rPr>
        <w:t xml:space="preserve"> explor</w:t>
      </w:r>
      <w:r w:rsidR="003D1650" w:rsidRPr="0085059B">
        <w:rPr>
          <w:rFonts w:ascii="Arial" w:hAnsi="Arial" w:cs="Arial"/>
        </w:rPr>
        <w:t>ing</w:t>
      </w:r>
      <w:r w:rsidR="009E2804" w:rsidRPr="0085059B">
        <w:rPr>
          <w:rFonts w:ascii="Arial" w:hAnsi="Arial" w:cs="Arial"/>
        </w:rPr>
        <w:t xml:space="preserve"> its combination with PD-L1 </w:t>
      </w:r>
      <w:proofErr w:type="spellStart"/>
      <w:r w:rsidR="009E2804" w:rsidRPr="0085059B">
        <w:rPr>
          <w:rFonts w:ascii="Arial" w:hAnsi="Arial" w:cs="Arial"/>
        </w:rPr>
        <w:t>mAb</w:t>
      </w:r>
      <w:proofErr w:type="spellEnd"/>
      <w:r w:rsidR="009E2804" w:rsidRPr="0085059B">
        <w:rPr>
          <w:rFonts w:ascii="Arial" w:hAnsi="Arial" w:cs="Arial"/>
        </w:rPr>
        <w:t xml:space="preserve"> treatment</w:t>
      </w:r>
      <w:r w:rsidR="003D1650" w:rsidRPr="0085059B">
        <w:rPr>
          <w:rFonts w:ascii="Arial" w:hAnsi="Arial" w:cs="Arial"/>
        </w:rPr>
        <w:t xml:space="preserve"> </w:t>
      </w:r>
      <w:r w:rsidR="009E2804" w:rsidRPr="0085059B">
        <w:rPr>
          <w:rFonts w:ascii="Arial" w:hAnsi="Arial" w:cs="Arial"/>
        </w:rPr>
        <w:t>to enhance immunotherapy efficacy</w:t>
      </w:r>
      <w:r w:rsidR="003D1650" w:rsidRPr="0085059B">
        <w:rPr>
          <w:rFonts w:ascii="Arial" w:hAnsi="Arial" w:cs="Arial"/>
        </w:rPr>
        <w:t>. Most importantly, their work</w:t>
      </w:r>
      <w:r w:rsidR="009E2804" w:rsidRPr="0085059B">
        <w:rPr>
          <w:rFonts w:ascii="Arial" w:hAnsi="Arial" w:cs="Arial"/>
        </w:rPr>
        <w:t xml:space="preserve"> provide</w:t>
      </w:r>
      <w:r w:rsidR="003D1650" w:rsidRPr="0085059B">
        <w:rPr>
          <w:rFonts w:ascii="Arial" w:hAnsi="Arial" w:cs="Arial"/>
        </w:rPr>
        <w:t>d</w:t>
      </w:r>
      <w:r w:rsidR="009E2804" w:rsidRPr="0085059B">
        <w:rPr>
          <w:rFonts w:ascii="Arial" w:hAnsi="Arial" w:cs="Arial"/>
        </w:rPr>
        <w:t xml:space="preserve"> a new strategy and therapeutic opportunity for LUAD patients received immunotherapy.</w:t>
      </w:r>
    </w:p>
    <w:sectPr w:rsidR="00F40562" w:rsidRPr="0085059B" w:rsidSect="000C44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0DBF" w14:textId="77777777" w:rsidR="00C4680B" w:rsidRDefault="00C4680B" w:rsidP="00E126A0">
      <w:r>
        <w:separator/>
      </w:r>
    </w:p>
  </w:endnote>
  <w:endnote w:type="continuationSeparator" w:id="0">
    <w:p w14:paraId="106CDE5A" w14:textId="77777777" w:rsidR="00C4680B" w:rsidRDefault="00C4680B" w:rsidP="00E1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7992" w14:textId="77777777" w:rsidR="00C4680B" w:rsidRDefault="00C4680B" w:rsidP="00E126A0">
      <w:r>
        <w:separator/>
      </w:r>
    </w:p>
  </w:footnote>
  <w:footnote w:type="continuationSeparator" w:id="0">
    <w:p w14:paraId="613B758E" w14:textId="77777777" w:rsidR="00C4680B" w:rsidRDefault="00C4680B" w:rsidP="00E12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BB"/>
    <w:rsid w:val="0001750E"/>
    <w:rsid w:val="00046A48"/>
    <w:rsid w:val="0005199A"/>
    <w:rsid w:val="000C3A5B"/>
    <w:rsid w:val="000C448F"/>
    <w:rsid w:val="0011407E"/>
    <w:rsid w:val="00145557"/>
    <w:rsid w:val="001537E4"/>
    <w:rsid w:val="00197AD5"/>
    <w:rsid w:val="001A3D46"/>
    <w:rsid w:val="001D00BE"/>
    <w:rsid w:val="001D2F9F"/>
    <w:rsid w:val="001F7678"/>
    <w:rsid w:val="0024763D"/>
    <w:rsid w:val="00370B34"/>
    <w:rsid w:val="003B4BFE"/>
    <w:rsid w:val="003D1650"/>
    <w:rsid w:val="00402BC9"/>
    <w:rsid w:val="004332F0"/>
    <w:rsid w:val="00456B6E"/>
    <w:rsid w:val="00463DDF"/>
    <w:rsid w:val="00633DBB"/>
    <w:rsid w:val="006B0F6D"/>
    <w:rsid w:val="006C45A0"/>
    <w:rsid w:val="006D5D81"/>
    <w:rsid w:val="006D6CA9"/>
    <w:rsid w:val="0073470A"/>
    <w:rsid w:val="00740B3C"/>
    <w:rsid w:val="0085059B"/>
    <w:rsid w:val="008843DF"/>
    <w:rsid w:val="00887EE9"/>
    <w:rsid w:val="008F6857"/>
    <w:rsid w:val="00937D89"/>
    <w:rsid w:val="009D4AB9"/>
    <w:rsid w:val="009E2804"/>
    <w:rsid w:val="00A530CA"/>
    <w:rsid w:val="00B34301"/>
    <w:rsid w:val="00BC72BB"/>
    <w:rsid w:val="00C04637"/>
    <w:rsid w:val="00C4680B"/>
    <w:rsid w:val="00CB572A"/>
    <w:rsid w:val="00CC3F92"/>
    <w:rsid w:val="00D373D1"/>
    <w:rsid w:val="00D918AD"/>
    <w:rsid w:val="00E05297"/>
    <w:rsid w:val="00E126A0"/>
    <w:rsid w:val="00EA2368"/>
    <w:rsid w:val="00EB539D"/>
    <w:rsid w:val="00F40562"/>
    <w:rsid w:val="00F40A86"/>
    <w:rsid w:val="00F851DE"/>
    <w:rsid w:val="00FF66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7C633"/>
  <w15:chartTrackingRefBased/>
  <w15:docId w15:val="{0D5667D8-E2F4-42CE-B732-37176FEB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6A0"/>
    <w:pPr>
      <w:tabs>
        <w:tab w:val="center" w:pos="4153"/>
        <w:tab w:val="right" w:pos="8306"/>
      </w:tabs>
      <w:snapToGrid w:val="0"/>
    </w:pPr>
    <w:rPr>
      <w:sz w:val="20"/>
      <w:szCs w:val="20"/>
    </w:rPr>
  </w:style>
  <w:style w:type="character" w:customStyle="1" w:styleId="a4">
    <w:name w:val="頁首 字元"/>
    <w:basedOn w:val="a0"/>
    <w:link w:val="a3"/>
    <w:uiPriority w:val="99"/>
    <w:rsid w:val="00E126A0"/>
    <w:rPr>
      <w:sz w:val="20"/>
      <w:szCs w:val="20"/>
    </w:rPr>
  </w:style>
  <w:style w:type="paragraph" w:styleId="a5">
    <w:name w:val="footer"/>
    <w:basedOn w:val="a"/>
    <w:link w:val="a6"/>
    <w:uiPriority w:val="99"/>
    <w:unhideWhenUsed/>
    <w:rsid w:val="00E126A0"/>
    <w:pPr>
      <w:tabs>
        <w:tab w:val="center" w:pos="4153"/>
        <w:tab w:val="right" w:pos="8306"/>
      </w:tabs>
      <w:snapToGrid w:val="0"/>
    </w:pPr>
    <w:rPr>
      <w:sz w:val="20"/>
      <w:szCs w:val="20"/>
    </w:rPr>
  </w:style>
  <w:style w:type="character" w:customStyle="1" w:styleId="a6">
    <w:name w:val="頁尾 字元"/>
    <w:basedOn w:val="a0"/>
    <w:link w:val="a5"/>
    <w:uiPriority w:val="99"/>
    <w:rsid w:val="00E126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佳蓉 劉</dc:creator>
  <cp:keywords/>
  <dc:description/>
  <cp:lastModifiedBy>劉佳蓉 LIU,CHIA-JUNG</cp:lastModifiedBy>
  <cp:revision>7</cp:revision>
  <dcterms:created xsi:type="dcterms:W3CDTF">2024-10-06T15:35:00Z</dcterms:created>
  <dcterms:modified xsi:type="dcterms:W3CDTF">2024-10-07T05:13:00Z</dcterms:modified>
</cp:coreProperties>
</file>