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9EEDD" w14:textId="77777777" w:rsidR="00BC3115" w:rsidRPr="00BC3115" w:rsidRDefault="00BC3115" w:rsidP="00BC3115">
      <w:pPr>
        <w:spacing w:line="240" w:lineRule="auto"/>
        <w:jc w:val="center"/>
        <w:rPr>
          <w:rFonts w:ascii="Times New Roman" w:hAnsi="Times New Roman" w:cs="Times New Roman"/>
          <w:b/>
          <w:bCs/>
        </w:rPr>
      </w:pPr>
      <w:r w:rsidRPr="00BC3115">
        <w:rPr>
          <w:rFonts w:ascii="Times New Roman" w:hAnsi="Times New Roman" w:cs="Times New Roman"/>
          <w:b/>
          <w:bCs/>
        </w:rPr>
        <w:t>LY2940094, an NOPR antagonist, promotes oligodendrocyte generation and myelin recovery in an NOPR independent manner</w:t>
      </w:r>
    </w:p>
    <w:p w14:paraId="3FA0BF84" w14:textId="334B9BEA" w:rsidR="00472663" w:rsidRPr="00ED0BF4" w:rsidRDefault="004C0F72" w:rsidP="001E0199">
      <w:pPr>
        <w:spacing w:line="240" w:lineRule="auto"/>
        <w:jc w:val="center"/>
        <w:rPr>
          <w:rFonts w:ascii="Times New Roman" w:hAnsi="Times New Roman" w:cs="Times New Roman"/>
        </w:rPr>
      </w:pPr>
      <w:r w:rsidRPr="004C0F72">
        <w:rPr>
          <w:rFonts w:ascii="Times New Roman" w:hAnsi="Times New Roman" w:cs="Times New Roman"/>
        </w:rPr>
        <w:t>Duan, Y.,</w:t>
      </w:r>
      <w:r>
        <w:rPr>
          <w:rFonts w:ascii="Times New Roman" w:hAnsi="Times New Roman" w:cs="Times New Roman"/>
        </w:rPr>
        <w:t xml:space="preserve"> </w:t>
      </w:r>
      <w:r w:rsidR="00472663" w:rsidRPr="004C0F72">
        <w:rPr>
          <w:rFonts w:ascii="Times New Roman" w:hAnsi="Times New Roman" w:cs="Times New Roman"/>
          <w:i/>
          <w:iCs/>
        </w:rPr>
        <w:t>et al</w:t>
      </w:r>
      <w:r w:rsidR="00472663" w:rsidRPr="00ED0BF4">
        <w:rPr>
          <w:rFonts w:ascii="Times New Roman" w:hAnsi="Times New Roman" w:cs="Times New Roman"/>
        </w:rPr>
        <w:t>.</w:t>
      </w:r>
      <w:r w:rsidR="00472663" w:rsidRPr="004C0F72">
        <w:rPr>
          <w:rFonts w:ascii="Times New Roman" w:hAnsi="Times New Roman" w:cs="Times New Roman"/>
          <w:i/>
          <w:iCs/>
        </w:rPr>
        <w:t xml:space="preserve"> </w:t>
      </w:r>
      <w:proofErr w:type="spellStart"/>
      <w:r w:rsidRPr="004C0F72">
        <w:rPr>
          <w:rFonts w:ascii="Times New Roman" w:hAnsi="Times New Roman" w:cs="Times New Roman"/>
          <w:i/>
          <w:iCs/>
        </w:rPr>
        <w:t>NeuroTherapeutics</w:t>
      </w:r>
      <w:proofErr w:type="spellEnd"/>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rPr>
        <w:t>2024;</w:t>
      </w:r>
      <w:r w:rsidRPr="004C0F72">
        <w:rPr>
          <w:rFonts w:ascii="Times New Roman" w:hAnsi="Times New Roman" w:cs="Times New Roman" w:hint="eastAsia"/>
        </w:rPr>
        <w:t xml:space="preserve"> </w:t>
      </w:r>
      <w:r w:rsidRPr="004C0F72">
        <w:rPr>
          <w:rFonts w:ascii="Times New Roman" w:hAnsi="Times New Roman" w:cs="Times New Roman"/>
          <w:i/>
          <w:iCs/>
        </w:rPr>
        <w:t>21</w:t>
      </w:r>
      <w:r w:rsidRPr="004C0F72">
        <w:rPr>
          <w:rFonts w:ascii="Times New Roman" w:hAnsi="Times New Roman" w:cs="Times New Roman"/>
        </w:rPr>
        <w:t>(5), e00424.</w:t>
      </w:r>
    </w:p>
    <w:p w14:paraId="487BBCDF" w14:textId="147898F2" w:rsidR="00472663" w:rsidRPr="00ED0BF4" w:rsidRDefault="00472663" w:rsidP="001E0199">
      <w:pPr>
        <w:spacing w:line="240" w:lineRule="auto"/>
        <w:rPr>
          <w:rFonts w:ascii="Times New Roman" w:hAnsi="Times New Roman" w:cs="Times New Roman"/>
        </w:rPr>
      </w:pPr>
      <w:r w:rsidRPr="00ED0BF4">
        <w:rPr>
          <w:rFonts w:ascii="Times New Roman" w:hAnsi="Times New Roman" w:cs="Times New Roman"/>
        </w:rPr>
        <w:t xml:space="preserve">Presenter: </w:t>
      </w:r>
      <w:r w:rsidR="00BC3115">
        <w:rPr>
          <w:rFonts w:ascii="Times New Roman" w:hAnsi="Times New Roman" w:cs="Times New Roman"/>
        </w:rPr>
        <w:t>Yan</w:t>
      </w:r>
      <w:r w:rsidRPr="00ED0BF4">
        <w:rPr>
          <w:rFonts w:ascii="Times New Roman" w:hAnsi="Times New Roman" w:cs="Times New Roman"/>
        </w:rPr>
        <w:t>-</w:t>
      </w:r>
      <w:r w:rsidR="00BC3115">
        <w:rPr>
          <w:rFonts w:ascii="Times New Roman" w:hAnsi="Times New Roman" w:cs="Times New Roman"/>
        </w:rPr>
        <w:t>MIN</w:t>
      </w:r>
      <w:r w:rsidRPr="00ED0BF4">
        <w:rPr>
          <w:rFonts w:ascii="Times New Roman" w:hAnsi="Times New Roman" w:cs="Times New Roman"/>
        </w:rPr>
        <w:t xml:space="preserve"> </w:t>
      </w:r>
      <w:r w:rsidR="00BC3115">
        <w:rPr>
          <w:rFonts w:ascii="Times New Roman" w:hAnsi="Times New Roman" w:cs="Times New Roman"/>
        </w:rPr>
        <w:t>Chen</w:t>
      </w:r>
      <w:r w:rsidRPr="00ED0BF4">
        <w:rPr>
          <w:rFonts w:ascii="Times New Roman" w:hAnsi="Times New Roman" w:cs="Times New Roman"/>
        </w:rPr>
        <w:t xml:space="preserve">         Date</w:t>
      </w:r>
      <w:r w:rsidR="00ED0BF4" w:rsidRPr="00ED0BF4">
        <w:rPr>
          <w:rFonts w:ascii="Times New Roman" w:hAnsi="Times New Roman" w:cs="Times New Roman"/>
        </w:rPr>
        <w:t>/Time</w:t>
      </w:r>
      <w:r w:rsidRPr="00ED0BF4">
        <w:rPr>
          <w:rFonts w:ascii="Times New Roman" w:hAnsi="Times New Roman" w:cs="Times New Roman"/>
        </w:rPr>
        <w:t>: 202</w:t>
      </w:r>
      <w:r w:rsidR="00BC3115">
        <w:rPr>
          <w:rFonts w:ascii="Times New Roman" w:hAnsi="Times New Roman" w:cs="Times New Roman"/>
        </w:rPr>
        <w:t>5</w:t>
      </w:r>
      <w:r w:rsidRPr="00ED0BF4">
        <w:rPr>
          <w:rFonts w:ascii="Times New Roman" w:hAnsi="Times New Roman" w:cs="Times New Roman"/>
        </w:rPr>
        <w:t>/</w:t>
      </w:r>
      <w:r w:rsidR="00BC3115">
        <w:rPr>
          <w:rFonts w:ascii="Times New Roman" w:hAnsi="Times New Roman" w:cs="Times New Roman"/>
        </w:rPr>
        <w:t>01</w:t>
      </w:r>
      <w:r w:rsidRPr="00ED0BF4">
        <w:rPr>
          <w:rFonts w:ascii="Times New Roman" w:hAnsi="Times New Roman" w:cs="Times New Roman"/>
        </w:rPr>
        <w:t>/0</w:t>
      </w:r>
      <w:r w:rsidR="00BC3115">
        <w:rPr>
          <w:rFonts w:ascii="Times New Roman" w:hAnsi="Times New Roman" w:cs="Times New Roman"/>
        </w:rPr>
        <w:t>2</w:t>
      </w:r>
      <w:r w:rsidRPr="00ED0BF4">
        <w:rPr>
          <w:rFonts w:ascii="Times New Roman" w:hAnsi="Times New Roman" w:cs="Times New Roman"/>
        </w:rPr>
        <w:t>,</w:t>
      </w:r>
      <w:r w:rsidR="00ED0BF4" w:rsidRPr="00ED0BF4">
        <w:rPr>
          <w:rFonts w:ascii="Times New Roman" w:hAnsi="Times New Roman" w:cs="Times New Roman"/>
        </w:rPr>
        <w:t xml:space="preserve"> 16:10-17:00</w:t>
      </w:r>
    </w:p>
    <w:p w14:paraId="7572317E" w14:textId="48189D3E" w:rsidR="00472663" w:rsidRPr="00ED0BF4" w:rsidRDefault="00472663" w:rsidP="001E0199">
      <w:pPr>
        <w:spacing w:line="240" w:lineRule="auto"/>
        <w:rPr>
          <w:rFonts w:ascii="Times New Roman" w:hAnsi="Times New Roman" w:cs="Times New Roman"/>
        </w:rPr>
      </w:pPr>
      <w:r w:rsidRPr="00ED0BF4">
        <w:rPr>
          <w:rFonts w:ascii="Times New Roman" w:hAnsi="Times New Roman" w:cs="Times New Roman"/>
        </w:rPr>
        <w:t>Commentator: Dr. Chun-Hsien Chu</w:t>
      </w:r>
      <w:r w:rsidR="00ED0BF4" w:rsidRPr="00ED0BF4">
        <w:rPr>
          <w:rFonts w:ascii="Times New Roman" w:hAnsi="Times New Roman" w:cs="Times New Roman"/>
        </w:rPr>
        <w:t xml:space="preserve">  Location: Room 601, Med College Building</w:t>
      </w:r>
    </w:p>
    <w:p w14:paraId="720545DF" w14:textId="77777777" w:rsidR="00020B45" w:rsidRPr="00020B45" w:rsidRDefault="00472663" w:rsidP="00020B45">
      <w:pPr>
        <w:rPr>
          <w:rFonts w:ascii="Times New Roman" w:hAnsi="Times New Roman" w:cs="Times New Roman"/>
        </w:rPr>
      </w:pPr>
      <w:r w:rsidRPr="00ED0BF4">
        <w:rPr>
          <w:rFonts w:ascii="Times New Roman" w:hAnsi="Times New Roman" w:cs="Times New Roman"/>
          <w:b/>
          <w:bCs/>
        </w:rPr>
        <w:t>Background</w:t>
      </w:r>
      <w:r w:rsidRPr="00ED0BF4">
        <w:rPr>
          <w:rFonts w:ascii="Times New Roman" w:hAnsi="Times New Roman" w:cs="Times New Roman"/>
        </w:rPr>
        <w:t xml:space="preserve">: </w:t>
      </w:r>
      <w:r w:rsidR="00020B45" w:rsidRPr="00020B45">
        <w:rPr>
          <w:rFonts w:ascii="Times New Roman" w:hAnsi="Times New Roman" w:cs="Times New Roman"/>
        </w:rPr>
        <w:t xml:space="preserve">Demyelinating disorders of the central nervous system (CNS), such as multiple sclerosis, are characterized by the loss of myelin and impaired regeneration of oligodendrocytes. LY2940094, a </w:t>
      </w:r>
      <w:proofErr w:type="spellStart"/>
      <w:r w:rsidR="00020B45" w:rsidRPr="00020B45">
        <w:rPr>
          <w:rFonts w:ascii="Times New Roman" w:hAnsi="Times New Roman" w:cs="Times New Roman"/>
        </w:rPr>
        <w:t>nociceptin</w:t>
      </w:r>
      <w:proofErr w:type="spellEnd"/>
      <w:r w:rsidR="00020B45" w:rsidRPr="00020B45">
        <w:rPr>
          <w:rFonts w:ascii="Times New Roman" w:hAnsi="Times New Roman" w:cs="Times New Roman"/>
        </w:rPr>
        <w:t xml:space="preserve"> opioid receptor (NOPR) antagonist, has been implicated in promoting oligodendrocyte generation and myelin repair. However, the precise mechanisms underlying these effects remain unclear, particularly in the context of NOPR-independent pathways.</w:t>
      </w:r>
    </w:p>
    <w:p w14:paraId="79A2E0E6" w14:textId="77777777" w:rsidR="00020B45" w:rsidRPr="00020B45" w:rsidRDefault="00472663" w:rsidP="00020B45">
      <w:pPr>
        <w:rPr>
          <w:rFonts w:ascii="Times New Roman" w:hAnsi="Times New Roman" w:cs="Times New Roman"/>
        </w:rPr>
      </w:pPr>
      <w:r w:rsidRPr="00ED0BF4">
        <w:rPr>
          <w:rFonts w:ascii="Times New Roman" w:hAnsi="Times New Roman" w:cs="Times New Roman"/>
        </w:rPr>
        <w:br/>
      </w:r>
      <w:r w:rsidRPr="00ED0BF4">
        <w:rPr>
          <w:rFonts w:ascii="Times New Roman" w:hAnsi="Times New Roman" w:cs="Times New Roman"/>
          <w:b/>
          <w:bCs/>
        </w:rPr>
        <w:t>Objective</w:t>
      </w:r>
      <w:r w:rsidRPr="00ED0BF4">
        <w:rPr>
          <w:rFonts w:ascii="Times New Roman" w:hAnsi="Times New Roman" w:cs="Times New Roman"/>
        </w:rPr>
        <w:t xml:space="preserve">: </w:t>
      </w:r>
      <w:r w:rsidR="00020B45" w:rsidRPr="00020B45">
        <w:rPr>
          <w:rFonts w:ascii="Times New Roman" w:hAnsi="Times New Roman" w:cs="Times New Roman"/>
        </w:rPr>
        <w:t>To investigate the role of LY2940094 in oligodendrocyte generation and myelin recovery and to determine whether these effects are mediated through NOPR-independent mechanisms.</w:t>
      </w:r>
    </w:p>
    <w:p w14:paraId="0507B6D2" w14:textId="792D1ED4" w:rsidR="00020B45" w:rsidRPr="00020B45" w:rsidRDefault="00472663" w:rsidP="00020B45">
      <w:pPr>
        <w:rPr>
          <w:rFonts w:ascii="Times New Roman" w:hAnsi="Times New Roman" w:cs="Times New Roman"/>
        </w:rPr>
      </w:pPr>
      <w:r w:rsidRPr="00ED0BF4">
        <w:rPr>
          <w:rFonts w:ascii="Times New Roman" w:hAnsi="Times New Roman" w:cs="Times New Roman"/>
        </w:rPr>
        <w:br/>
      </w:r>
      <w:r w:rsidRPr="00ED0BF4">
        <w:rPr>
          <w:rFonts w:ascii="Times New Roman" w:hAnsi="Times New Roman" w:cs="Times New Roman"/>
          <w:b/>
          <w:bCs/>
        </w:rPr>
        <w:t>Results</w:t>
      </w:r>
      <w:r w:rsidRPr="00ED0BF4">
        <w:rPr>
          <w:rFonts w:ascii="Times New Roman" w:hAnsi="Times New Roman" w:cs="Times New Roman"/>
        </w:rPr>
        <w:t xml:space="preserve">: </w:t>
      </w:r>
      <w:r w:rsidR="00020B45" w:rsidRPr="00020B45">
        <w:rPr>
          <w:rFonts w:ascii="Times New Roman" w:hAnsi="Times New Roman" w:cs="Times New Roman"/>
        </w:rPr>
        <w:t>In both in vitro and in vivo models of demyelination, LY2940094 significantly enhanced the differentiation of oligodendrocyte progenitor cells (OPCs) into mature oligodendrocytes and promoted myelin restoration. Transcriptomic analysis and pharmacological inhibition experiments revealed that LY2940094 exerts its effects through pathways unrelated to NOPR, including modulation of signaling pathways associated with cell survival, differentiation, and myelin gene expression.</w:t>
      </w:r>
    </w:p>
    <w:p w14:paraId="1496E0DC" w14:textId="13FD5A07" w:rsidR="001E0199" w:rsidRDefault="001E0199" w:rsidP="001E0199">
      <w:pPr>
        <w:spacing w:line="240" w:lineRule="auto"/>
        <w:jc w:val="both"/>
        <w:rPr>
          <w:rFonts w:ascii="Times New Roman" w:hAnsi="Times New Roman" w:cs="Times New Roman"/>
        </w:rPr>
      </w:pPr>
    </w:p>
    <w:p w14:paraId="1EBE03E0" w14:textId="5D3E93DD" w:rsidR="00C36D52" w:rsidRPr="00020B45" w:rsidRDefault="00472663" w:rsidP="001E0199">
      <w:pPr>
        <w:spacing w:line="240" w:lineRule="auto"/>
        <w:jc w:val="both"/>
        <w:rPr>
          <w:rFonts w:ascii="Times New Roman" w:hAnsi="Times New Roman" w:cs="Times New Roman"/>
        </w:rPr>
      </w:pPr>
      <w:r w:rsidRPr="00ED0BF4">
        <w:rPr>
          <w:rFonts w:ascii="Times New Roman" w:hAnsi="Times New Roman" w:cs="Times New Roman"/>
        </w:rPr>
        <w:br/>
      </w:r>
      <w:r w:rsidRPr="00ED0BF4">
        <w:rPr>
          <w:rFonts w:ascii="Times New Roman" w:hAnsi="Times New Roman" w:cs="Times New Roman"/>
          <w:b/>
          <w:bCs/>
        </w:rPr>
        <w:t>Conclusion</w:t>
      </w:r>
      <w:r w:rsidRPr="00ED0BF4">
        <w:rPr>
          <w:rFonts w:ascii="Times New Roman" w:hAnsi="Times New Roman" w:cs="Times New Roman"/>
        </w:rPr>
        <w:t xml:space="preserve">: </w:t>
      </w:r>
      <w:r w:rsidR="00020B45" w:rsidRPr="00020B45">
        <w:rPr>
          <w:rFonts w:ascii="Times New Roman" w:hAnsi="Times New Roman" w:cs="Times New Roman"/>
        </w:rPr>
        <w:t>LY2940094 supports myelin repair and oligodendrocyte generation through NOPR-independent mechanisms, providing a novel therapeutic avenue for treating demyelinating disorders. This study underscores the potential of targeting alternative pathways for CNS regeneration and repair.</w:t>
      </w:r>
    </w:p>
    <w:sectPr w:rsidR="00C36D52" w:rsidRPr="00020B4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DF"/>
    <w:rsid w:val="00020B45"/>
    <w:rsid w:val="000F26D8"/>
    <w:rsid w:val="001D1EB6"/>
    <w:rsid w:val="001E0199"/>
    <w:rsid w:val="002D16DF"/>
    <w:rsid w:val="0034520C"/>
    <w:rsid w:val="00472663"/>
    <w:rsid w:val="004C0F72"/>
    <w:rsid w:val="004D20F3"/>
    <w:rsid w:val="00641CE2"/>
    <w:rsid w:val="007B414C"/>
    <w:rsid w:val="0088790C"/>
    <w:rsid w:val="00956231"/>
    <w:rsid w:val="00980DFF"/>
    <w:rsid w:val="00A603DF"/>
    <w:rsid w:val="00A64FE5"/>
    <w:rsid w:val="00AC4A83"/>
    <w:rsid w:val="00AF723C"/>
    <w:rsid w:val="00B9274E"/>
    <w:rsid w:val="00BC3115"/>
    <w:rsid w:val="00C36D52"/>
    <w:rsid w:val="00DA6A28"/>
    <w:rsid w:val="00E651BF"/>
    <w:rsid w:val="00E86787"/>
    <w:rsid w:val="00ED0B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1F9B9"/>
  <w15:chartTrackingRefBased/>
  <w15:docId w15:val="{AA84B832-CAA2-4667-84C6-946187BD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03D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03D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03D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603D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603D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03D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603D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03D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603D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603D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603D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603D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603D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603DF"/>
    <w:rPr>
      <w:rFonts w:eastAsiaTheme="majorEastAsia" w:cstheme="majorBidi"/>
      <w:color w:val="0F4761" w:themeColor="accent1" w:themeShade="BF"/>
    </w:rPr>
  </w:style>
  <w:style w:type="character" w:customStyle="1" w:styleId="60">
    <w:name w:val="標題 6 字元"/>
    <w:basedOn w:val="a0"/>
    <w:link w:val="6"/>
    <w:uiPriority w:val="9"/>
    <w:semiHidden/>
    <w:rsid w:val="00A603DF"/>
    <w:rPr>
      <w:rFonts w:eastAsiaTheme="majorEastAsia" w:cstheme="majorBidi"/>
      <w:color w:val="595959" w:themeColor="text1" w:themeTint="A6"/>
    </w:rPr>
  </w:style>
  <w:style w:type="character" w:customStyle="1" w:styleId="70">
    <w:name w:val="標題 7 字元"/>
    <w:basedOn w:val="a0"/>
    <w:link w:val="7"/>
    <w:uiPriority w:val="9"/>
    <w:semiHidden/>
    <w:rsid w:val="00A603DF"/>
    <w:rPr>
      <w:rFonts w:eastAsiaTheme="majorEastAsia" w:cstheme="majorBidi"/>
      <w:color w:val="595959" w:themeColor="text1" w:themeTint="A6"/>
    </w:rPr>
  </w:style>
  <w:style w:type="character" w:customStyle="1" w:styleId="80">
    <w:name w:val="標題 8 字元"/>
    <w:basedOn w:val="a0"/>
    <w:link w:val="8"/>
    <w:uiPriority w:val="9"/>
    <w:semiHidden/>
    <w:rsid w:val="00A603DF"/>
    <w:rPr>
      <w:rFonts w:eastAsiaTheme="majorEastAsia" w:cstheme="majorBidi"/>
      <w:color w:val="272727" w:themeColor="text1" w:themeTint="D8"/>
    </w:rPr>
  </w:style>
  <w:style w:type="character" w:customStyle="1" w:styleId="90">
    <w:name w:val="標題 9 字元"/>
    <w:basedOn w:val="a0"/>
    <w:link w:val="9"/>
    <w:uiPriority w:val="9"/>
    <w:semiHidden/>
    <w:rsid w:val="00A603DF"/>
    <w:rPr>
      <w:rFonts w:eastAsiaTheme="majorEastAsia" w:cstheme="majorBidi"/>
      <w:color w:val="272727" w:themeColor="text1" w:themeTint="D8"/>
    </w:rPr>
  </w:style>
  <w:style w:type="paragraph" w:styleId="a3">
    <w:name w:val="Title"/>
    <w:basedOn w:val="a"/>
    <w:next w:val="a"/>
    <w:link w:val="a4"/>
    <w:uiPriority w:val="10"/>
    <w:qFormat/>
    <w:rsid w:val="00A603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603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03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603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03DF"/>
    <w:pPr>
      <w:spacing w:before="160"/>
      <w:jc w:val="center"/>
    </w:pPr>
    <w:rPr>
      <w:i/>
      <w:iCs/>
      <w:color w:val="404040" w:themeColor="text1" w:themeTint="BF"/>
    </w:rPr>
  </w:style>
  <w:style w:type="character" w:customStyle="1" w:styleId="a8">
    <w:name w:val="引文 字元"/>
    <w:basedOn w:val="a0"/>
    <w:link w:val="a7"/>
    <w:uiPriority w:val="29"/>
    <w:rsid w:val="00A603DF"/>
    <w:rPr>
      <w:i/>
      <w:iCs/>
      <w:color w:val="404040" w:themeColor="text1" w:themeTint="BF"/>
    </w:rPr>
  </w:style>
  <w:style w:type="paragraph" w:styleId="a9">
    <w:name w:val="List Paragraph"/>
    <w:basedOn w:val="a"/>
    <w:uiPriority w:val="34"/>
    <w:qFormat/>
    <w:rsid w:val="00A603DF"/>
    <w:pPr>
      <w:ind w:left="720"/>
      <w:contextualSpacing/>
    </w:pPr>
  </w:style>
  <w:style w:type="character" w:styleId="aa">
    <w:name w:val="Intense Emphasis"/>
    <w:basedOn w:val="a0"/>
    <w:uiPriority w:val="21"/>
    <w:qFormat/>
    <w:rsid w:val="00A603DF"/>
    <w:rPr>
      <w:i/>
      <w:iCs/>
      <w:color w:val="0F4761" w:themeColor="accent1" w:themeShade="BF"/>
    </w:rPr>
  </w:style>
  <w:style w:type="paragraph" w:styleId="ab">
    <w:name w:val="Intense Quote"/>
    <w:basedOn w:val="a"/>
    <w:next w:val="a"/>
    <w:link w:val="ac"/>
    <w:uiPriority w:val="30"/>
    <w:qFormat/>
    <w:rsid w:val="00A60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603DF"/>
    <w:rPr>
      <w:i/>
      <w:iCs/>
      <w:color w:val="0F4761" w:themeColor="accent1" w:themeShade="BF"/>
    </w:rPr>
  </w:style>
  <w:style w:type="character" w:styleId="ad">
    <w:name w:val="Intense Reference"/>
    <w:basedOn w:val="a0"/>
    <w:uiPriority w:val="32"/>
    <w:qFormat/>
    <w:rsid w:val="00A603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47335">
      <w:bodyDiv w:val="1"/>
      <w:marLeft w:val="0"/>
      <w:marRight w:val="0"/>
      <w:marTop w:val="0"/>
      <w:marBottom w:val="0"/>
      <w:divBdr>
        <w:top w:val="none" w:sz="0" w:space="0" w:color="auto"/>
        <w:left w:val="none" w:sz="0" w:space="0" w:color="auto"/>
        <w:bottom w:val="none" w:sz="0" w:space="0" w:color="auto"/>
        <w:right w:val="none" w:sz="0" w:space="0" w:color="auto"/>
      </w:divBdr>
    </w:div>
    <w:div w:id="478233291">
      <w:bodyDiv w:val="1"/>
      <w:marLeft w:val="0"/>
      <w:marRight w:val="0"/>
      <w:marTop w:val="0"/>
      <w:marBottom w:val="0"/>
      <w:divBdr>
        <w:top w:val="none" w:sz="0" w:space="0" w:color="auto"/>
        <w:left w:val="none" w:sz="0" w:space="0" w:color="auto"/>
        <w:bottom w:val="none" w:sz="0" w:space="0" w:color="auto"/>
        <w:right w:val="none" w:sz="0" w:space="0" w:color="auto"/>
      </w:divBdr>
    </w:div>
    <w:div w:id="580917909">
      <w:bodyDiv w:val="1"/>
      <w:marLeft w:val="0"/>
      <w:marRight w:val="0"/>
      <w:marTop w:val="0"/>
      <w:marBottom w:val="0"/>
      <w:divBdr>
        <w:top w:val="none" w:sz="0" w:space="0" w:color="auto"/>
        <w:left w:val="none" w:sz="0" w:space="0" w:color="auto"/>
        <w:bottom w:val="none" w:sz="0" w:space="0" w:color="auto"/>
        <w:right w:val="none" w:sz="0" w:space="0" w:color="auto"/>
      </w:divBdr>
    </w:div>
    <w:div w:id="761530721">
      <w:bodyDiv w:val="1"/>
      <w:marLeft w:val="0"/>
      <w:marRight w:val="0"/>
      <w:marTop w:val="0"/>
      <w:marBottom w:val="0"/>
      <w:divBdr>
        <w:top w:val="none" w:sz="0" w:space="0" w:color="auto"/>
        <w:left w:val="none" w:sz="0" w:space="0" w:color="auto"/>
        <w:bottom w:val="none" w:sz="0" w:space="0" w:color="auto"/>
        <w:right w:val="none" w:sz="0" w:space="0" w:color="auto"/>
      </w:divBdr>
    </w:div>
    <w:div w:id="992834619">
      <w:bodyDiv w:val="1"/>
      <w:marLeft w:val="0"/>
      <w:marRight w:val="0"/>
      <w:marTop w:val="0"/>
      <w:marBottom w:val="0"/>
      <w:divBdr>
        <w:top w:val="none" w:sz="0" w:space="0" w:color="auto"/>
        <w:left w:val="none" w:sz="0" w:space="0" w:color="auto"/>
        <w:bottom w:val="none" w:sz="0" w:space="0" w:color="auto"/>
        <w:right w:val="none" w:sz="0" w:space="0" w:color="auto"/>
      </w:divBdr>
      <w:divsChild>
        <w:div w:id="1122648704">
          <w:marLeft w:val="0"/>
          <w:marRight w:val="0"/>
          <w:marTop w:val="0"/>
          <w:marBottom w:val="0"/>
          <w:divBdr>
            <w:top w:val="none" w:sz="0" w:space="0" w:color="auto"/>
            <w:left w:val="none" w:sz="0" w:space="0" w:color="auto"/>
            <w:bottom w:val="none" w:sz="0" w:space="0" w:color="auto"/>
            <w:right w:val="none" w:sz="0" w:space="0" w:color="auto"/>
          </w:divBdr>
          <w:divsChild>
            <w:div w:id="1796287593">
              <w:marLeft w:val="0"/>
              <w:marRight w:val="0"/>
              <w:marTop w:val="0"/>
              <w:marBottom w:val="0"/>
              <w:divBdr>
                <w:top w:val="none" w:sz="0" w:space="0" w:color="auto"/>
                <w:left w:val="none" w:sz="0" w:space="0" w:color="auto"/>
                <w:bottom w:val="none" w:sz="0" w:space="0" w:color="auto"/>
                <w:right w:val="none" w:sz="0" w:space="0" w:color="auto"/>
              </w:divBdr>
              <w:divsChild>
                <w:div w:id="447045164">
                  <w:marLeft w:val="0"/>
                  <w:marRight w:val="0"/>
                  <w:marTop w:val="0"/>
                  <w:marBottom w:val="0"/>
                  <w:divBdr>
                    <w:top w:val="none" w:sz="0" w:space="0" w:color="auto"/>
                    <w:left w:val="none" w:sz="0" w:space="0" w:color="auto"/>
                    <w:bottom w:val="none" w:sz="0" w:space="0" w:color="auto"/>
                    <w:right w:val="none" w:sz="0" w:space="0" w:color="auto"/>
                  </w:divBdr>
                  <w:divsChild>
                    <w:div w:id="12931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3110">
      <w:bodyDiv w:val="1"/>
      <w:marLeft w:val="0"/>
      <w:marRight w:val="0"/>
      <w:marTop w:val="0"/>
      <w:marBottom w:val="0"/>
      <w:divBdr>
        <w:top w:val="none" w:sz="0" w:space="0" w:color="auto"/>
        <w:left w:val="none" w:sz="0" w:space="0" w:color="auto"/>
        <w:bottom w:val="none" w:sz="0" w:space="0" w:color="auto"/>
        <w:right w:val="none" w:sz="0" w:space="0" w:color="auto"/>
      </w:divBdr>
    </w:div>
    <w:div w:id="1272854737">
      <w:bodyDiv w:val="1"/>
      <w:marLeft w:val="0"/>
      <w:marRight w:val="0"/>
      <w:marTop w:val="0"/>
      <w:marBottom w:val="0"/>
      <w:divBdr>
        <w:top w:val="none" w:sz="0" w:space="0" w:color="auto"/>
        <w:left w:val="none" w:sz="0" w:space="0" w:color="auto"/>
        <w:bottom w:val="none" w:sz="0" w:space="0" w:color="auto"/>
        <w:right w:val="none" w:sz="0" w:space="0" w:color="auto"/>
      </w:divBdr>
    </w:div>
    <w:div w:id="1400254401">
      <w:bodyDiv w:val="1"/>
      <w:marLeft w:val="0"/>
      <w:marRight w:val="0"/>
      <w:marTop w:val="0"/>
      <w:marBottom w:val="0"/>
      <w:divBdr>
        <w:top w:val="none" w:sz="0" w:space="0" w:color="auto"/>
        <w:left w:val="none" w:sz="0" w:space="0" w:color="auto"/>
        <w:bottom w:val="none" w:sz="0" w:space="0" w:color="auto"/>
        <w:right w:val="none" w:sz="0" w:space="0" w:color="auto"/>
      </w:divBdr>
    </w:div>
    <w:div w:id="1403985500">
      <w:bodyDiv w:val="1"/>
      <w:marLeft w:val="0"/>
      <w:marRight w:val="0"/>
      <w:marTop w:val="0"/>
      <w:marBottom w:val="0"/>
      <w:divBdr>
        <w:top w:val="none" w:sz="0" w:space="0" w:color="auto"/>
        <w:left w:val="none" w:sz="0" w:space="0" w:color="auto"/>
        <w:bottom w:val="none" w:sz="0" w:space="0" w:color="auto"/>
        <w:right w:val="none" w:sz="0" w:space="0" w:color="auto"/>
      </w:divBdr>
      <w:divsChild>
        <w:div w:id="496920142">
          <w:marLeft w:val="0"/>
          <w:marRight w:val="0"/>
          <w:marTop w:val="0"/>
          <w:marBottom w:val="0"/>
          <w:divBdr>
            <w:top w:val="none" w:sz="0" w:space="0" w:color="auto"/>
            <w:left w:val="none" w:sz="0" w:space="0" w:color="auto"/>
            <w:bottom w:val="none" w:sz="0" w:space="0" w:color="auto"/>
            <w:right w:val="none" w:sz="0" w:space="0" w:color="auto"/>
          </w:divBdr>
          <w:divsChild>
            <w:div w:id="1043872286">
              <w:marLeft w:val="0"/>
              <w:marRight w:val="0"/>
              <w:marTop w:val="0"/>
              <w:marBottom w:val="0"/>
              <w:divBdr>
                <w:top w:val="none" w:sz="0" w:space="0" w:color="auto"/>
                <w:left w:val="none" w:sz="0" w:space="0" w:color="auto"/>
                <w:bottom w:val="none" w:sz="0" w:space="0" w:color="auto"/>
                <w:right w:val="none" w:sz="0" w:space="0" w:color="auto"/>
              </w:divBdr>
              <w:divsChild>
                <w:div w:id="120848742">
                  <w:marLeft w:val="0"/>
                  <w:marRight w:val="0"/>
                  <w:marTop w:val="0"/>
                  <w:marBottom w:val="0"/>
                  <w:divBdr>
                    <w:top w:val="none" w:sz="0" w:space="0" w:color="auto"/>
                    <w:left w:val="none" w:sz="0" w:space="0" w:color="auto"/>
                    <w:bottom w:val="none" w:sz="0" w:space="0" w:color="auto"/>
                    <w:right w:val="none" w:sz="0" w:space="0" w:color="auto"/>
                  </w:divBdr>
                  <w:divsChild>
                    <w:div w:id="21974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0329">
      <w:bodyDiv w:val="1"/>
      <w:marLeft w:val="0"/>
      <w:marRight w:val="0"/>
      <w:marTop w:val="0"/>
      <w:marBottom w:val="0"/>
      <w:divBdr>
        <w:top w:val="none" w:sz="0" w:space="0" w:color="auto"/>
        <w:left w:val="none" w:sz="0" w:space="0" w:color="auto"/>
        <w:bottom w:val="none" w:sz="0" w:space="0" w:color="auto"/>
        <w:right w:val="none" w:sz="0" w:space="0" w:color="auto"/>
      </w:divBdr>
      <w:divsChild>
        <w:div w:id="1024595938">
          <w:marLeft w:val="0"/>
          <w:marRight w:val="0"/>
          <w:marTop w:val="0"/>
          <w:marBottom w:val="0"/>
          <w:divBdr>
            <w:top w:val="none" w:sz="0" w:space="0" w:color="auto"/>
            <w:left w:val="none" w:sz="0" w:space="0" w:color="auto"/>
            <w:bottom w:val="none" w:sz="0" w:space="0" w:color="auto"/>
            <w:right w:val="none" w:sz="0" w:space="0" w:color="auto"/>
          </w:divBdr>
        </w:div>
      </w:divsChild>
    </w:div>
    <w:div w:id="1452093140">
      <w:bodyDiv w:val="1"/>
      <w:marLeft w:val="0"/>
      <w:marRight w:val="0"/>
      <w:marTop w:val="0"/>
      <w:marBottom w:val="0"/>
      <w:divBdr>
        <w:top w:val="none" w:sz="0" w:space="0" w:color="auto"/>
        <w:left w:val="none" w:sz="0" w:space="0" w:color="auto"/>
        <w:bottom w:val="none" w:sz="0" w:space="0" w:color="auto"/>
        <w:right w:val="none" w:sz="0" w:space="0" w:color="auto"/>
      </w:divBdr>
    </w:div>
    <w:div w:id="1654289832">
      <w:bodyDiv w:val="1"/>
      <w:marLeft w:val="0"/>
      <w:marRight w:val="0"/>
      <w:marTop w:val="0"/>
      <w:marBottom w:val="0"/>
      <w:divBdr>
        <w:top w:val="none" w:sz="0" w:space="0" w:color="auto"/>
        <w:left w:val="none" w:sz="0" w:space="0" w:color="auto"/>
        <w:bottom w:val="none" w:sz="0" w:space="0" w:color="auto"/>
        <w:right w:val="none" w:sz="0" w:space="0" w:color="auto"/>
      </w:divBdr>
    </w:div>
    <w:div w:id="1703942439">
      <w:bodyDiv w:val="1"/>
      <w:marLeft w:val="0"/>
      <w:marRight w:val="0"/>
      <w:marTop w:val="0"/>
      <w:marBottom w:val="0"/>
      <w:divBdr>
        <w:top w:val="none" w:sz="0" w:space="0" w:color="auto"/>
        <w:left w:val="none" w:sz="0" w:space="0" w:color="auto"/>
        <w:bottom w:val="none" w:sz="0" w:space="0" w:color="auto"/>
        <w:right w:val="none" w:sz="0" w:space="0" w:color="auto"/>
      </w:divBdr>
    </w:div>
    <w:div w:id="1712875853">
      <w:bodyDiv w:val="1"/>
      <w:marLeft w:val="0"/>
      <w:marRight w:val="0"/>
      <w:marTop w:val="0"/>
      <w:marBottom w:val="0"/>
      <w:divBdr>
        <w:top w:val="none" w:sz="0" w:space="0" w:color="auto"/>
        <w:left w:val="none" w:sz="0" w:space="0" w:color="auto"/>
        <w:bottom w:val="none" w:sz="0" w:space="0" w:color="auto"/>
        <w:right w:val="none" w:sz="0" w:space="0" w:color="auto"/>
      </w:divBdr>
    </w:div>
    <w:div w:id="1915579109">
      <w:bodyDiv w:val="1"/>
      <w:marLeft w:val="0"/>
      <w:marRight w:val="0"/>
      <w:marTop w:val="0"/>
      <w:marBottom w:val="0"/>
      <w:divBdr>
        <w:top w:val="none" w:sz="0" w:space="0" w:color="auto"/>
        <w:left w:val="none" w:sz="0" w:space="0" w:color="auto"/>
        <w:bottom w:val="none" w:sz="0" w:space="0" w:color="auto"/>
        <w:right w:val="none" w:sz="0" w:space="0" w:color="auto"/>
      </w:divBdr>
    </w:div>
    <w:div w:id="2070610269">
      <w:bodyDiv w:val="1"/>
      <w:marLeft w:val="0"/>
      <w:marRight w:val="0"/>
      <w:marTop w:val="0"/>
      <w:marBottom w:val="0"/>
      <w:divBdr>
        <w:top w:val="none" w:sz="0" w:space="0" w:color="auto"/>
        <w:left w:val="none" w:sz="0" w:space="0" w:color="auto"/>
        <w:bottom w:val="none" w:sz="0" w:space="0" w:color="auto"/>
        <w:right w:val="none" w:sz="0" w:space="0" w:color="auto"/>
      </w:divBdr>
      <w:divsChild>
        <w:div w:id="1410076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銘炫 林</dc:creator>
  <cp:keywords/>
  <dc:description/>
  <cp:lastModifiedBy>陳燕旻 CHEN YAN-MIN</cp:lastModifiedBy>
  <cp:revision>2</cp:revision>
  <dcterms:created xsi:type="dcterms:W3CDTF">2024-12-26T08:45:00Z</dcterms:created>
  <dcterms:modified xsi:type="dcterms:W3CDTF">2024-12-26T08:45:00Z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0925863e14248b714c57704369a183ec9d4aaf791f70e7f62157cd2b6fc3f1a4</vt:lpwstr>
  </property>
</Properties>
</file>