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1526" w14:textId="0EC82B82" w:rsidR="0086338E" w:rsidRPr="00CD1437" w:rsidRDefault="00A07AAC" w:rsidP="00CD14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1437">
        <w:rPr>
          <w:rFonts w:ascii="Times New Roman" w:hAnsi="Times New Roman" w:cs="Times New Roman"/>
          <w:b/>
          <w:bCs/>
        </w:rPr>
        <w:t>Regulation of cell distancing in peri-plaque glial nets by Plexin-B1 affects glial activation and amyloid compaction in Alzheimer’s disease</w:t>
      </w:r>
    </w:p>
    <w:p w14:paraId="3541BC4E" w14:textId="114C1F7F" w:rsidR="00A07AAC" w:rsidRPr="00CD1437" w:rsidRDefault="00A07AAC" w:rsidP="00CD1437">
      <w:pPr>
        <w:spacing w:afterLines="50" w:after="180" w:line="240" w:lineRule="auto"/>
        <w:jc w:val="center"/>
        <w:rPr>
          <w:rFonts w:ascii="Times New Roman" w:hAnsi="Times New Roman" w:cs="Times New Roman"/>
        </w:rPr>
      </w:pPr>
      <w:r w:rsidRPr="00CD1437">
        <w:rPr>
          <w:rFonts w:ascii="Times New Roman" w:hAnsi="Times New Roman" w:cs="Times New Roman"/>
        </w:rPr>
        <w:t xml:space="preserve">Huang, Y., Wang, M., Ni, H. </w:t>
      </w:r>
      <w:r w:rsidRPr="00CD1437">
        <w:rPr>
          <w:rFonts w:ascii="Times New Roman" w:hAnsi="Times New Roman" w:cs="Times New Roman"/>
          <w:i/>
          <w:iCs/>
        </w:rPr>
        <w:t xml:space="preserve">et al. Nat </w:t>
      </w:r>
      <w:proofErr w:type="spellStart"/>
      <w:r w:rsidRPr="00CD1437">
        <w:rPr>
          <w:rFonts w:ascii="Times New Roman" w:hAnsi="Times New Roman" w:cs="Times New Roman"/>
          <w:i/>
          <w:iCs/>
        </w:rPr>
        <w:t>Neurosci</w:t>
      </w:r>
      <w:proofErr w:type="spellEnd"/>
      <w:r w:rsidRPr="00CD1437">
        <w:rPr>
          <w:rFonts w:ascii="Times New Roman" w:hAnsi="Times New Roman" w:cs="Times New Roman"/>
        </w:rPr>
        <w:t xml:space="preserve"> </w:t>
      </w:r>
      <w:r w:rsidRPr="00CD1437">
        <w:rPr>
          <w:rFonts w:ascii="Times New Roman" w:hAnsi="Times New Roman" w:cs="Times New Roman"/>
          <w:b/>
          <w:bCs/>
        </w:rPr>
        <w:t>27</w:t>
      </w:r>
      <w:r w:rsidRPr="00CD1437">
        <w:rPr>
          <w:rFonts w:ascii="Times New Roman" w:hAnsi="Times New Roman" w:cs="Times New Roman"/>
        </w:rPr>
        <w:t>, 1489–1504 (2024).</w:t>
      </w:r>
    </w:p>
    <w:p w14:paraId="13BB82B8" w14:textId="1841089B" w:rsidR="00A07AAC" w:rsidRPr="00CD1437" w:rsidRDefault="00A07AAC" w:rsidP="00CD143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 w:rsidRPr="00CD1437">
        <w:rPr>
          <w:rFonts w:ascii="Times New Roman" w:hAnsi="Times New Roman" w:cs="Times New Roman"/>
          <w:b/>
          <w:bCs/>
        </w:rPr>
        <w:t>Presenter</w:t>
      </w:r>
      <w:r w:rsidR="00CD1437">
        <w:rPr>
          <w:rFonts w:ascii="Times New Roman" w:hAnsi="Times New Roman" w:cs="Times New Roman" w:hint="eastAsia"/>
          <w:b/>
          <w:bCs/>
        </w:rPr>
        <w:t>:</w:t>
      </w:r>
      <w:r w:rsidRPr="00CD1437">
        <w:rPr>
          <w:rFonts w:ascii="Times New Roman" w:hAnsi="Times New Roman" w:cs="Times New Roman"/>
        </w:rPr>
        <w:t xml:space="preserve"> Wei-Hsiang Hsu</w:t>
      </w:r>
      <w:r w:rsidR="00CD1437" w:rsidRPr="00CD1437">
        <w:rPr>
          <w:rFonts w:ascii="Times New Roman" w:hAnsi="Times New Roman" w:cs="Times New Roman"/>
        </w:rPr>
        <w:tab/>
      </w:r>
      <w:r w:rsidR="00CD1437" w:rsidRPr="00CD1437">
        <w:rPr>
          <w:rFonts w:ascii="Times New Roman" w:hAnsi="Times New Roman" w:cs="Times New Roman"/>
          <w:b/>
          <w:bCs/>
        </w:rPr>
        <w:t>Date/Time</w:t>
      </w:r>
      <w:r w:rsidR="00CD1437">
        <w:rPr>
          <w:rFonts w:ascii="Times New Roman" w:hAnsi="Times New Roman" w:cs="Times New Roman" w:hint="eastAsia"/>
          <w:b/>
          <w:bCs/>
        </w:rPr>
        <w:t>:</w:t>
      </w:r>
      <w:r w:rsidR="00CD1437" w:rsidRPr="00CD1437">
        <w:rPr>
          <w:rFonts w:ascii="Times New Roman" w:hAnsi="Times New Roman" w:cs="Times New Roman"/>
        </w:rPr>
        <w:t xml:space="preserve"> 2024-12-19, 16:10-17:00</w:t>
      </w:r>
    </w:p>
    <w:p w14:paraId="372E6294" w14:textId="54EA4E3D" w:rsidR="00A07AAC" w:rsidRPr="00CD1437" w:rsidRDefault="00A07AAC" w:rsidP="00CD1437">
      <w:pPr>
        <w:tabs>
          <w:tab w:val="left" w:pos="3969"/>
        </w:tabs>
        <w:spacing w:afterLines="50" w:after="180" w:line="240" w:lineRule="auto"/>
        <w:rPr>
          <w:rFonts w:ascii="Times New Roman" w:hAnsi="Times New Roman" w:cs="Times New Roman" w:hint="eastAsia"/>
        </w:rPr>
      </w:pPr>
      <w:r w:rsidRPr="00CD1437">
        <w:rPr>
          <w:rFonts w:ascii="Times New Roman" w:hAnsi="Times New Roman" w:cs="Times New Roman"/>
          <w:b/>
          <w:bCs/>
        </w:rPr>
        <w:t>Commentator</w:t>
      </w:r>
      <w:r w:rsidR="00CD1437">
        <w:rPr>
          <w:rFonts w:ascii="Times New Roman" w:hAnsi="Times New Roman" w:cs="Times New Roman" w:hint="eastAsia"/>
          <w:b/>
          <w:bCs/>
        </w:rPr>
        <w:t>:</w:t>
      </w:r>
      <w:r w:rsidRPr="00CD1437">
        <w:rPr>
          <w:rFonts w:ascii="Times New Roman" w:hAnsi="Times New Roman" w:cs="Times New Roman"/>
        </w:rPr>
        <w:t xml:space="preserve"> Chun-Hsien Chu, PhD</w:t>
      </w:r>
      <w:r w:rsidR="00CD1437" w:rsidRPr="00CD1437">
        <w:rPr>
          <w:rFonts w:ascii="Times New Roman" w:hAnsi="Times New Roman" w:cs="Times New Roman"/>
        </w:rPr>
        <w:tab/>
      </w:r>
      <w:r w:rsidR="00CD1437" w:rsidRPr="00CD1437">
        <w:rPr>
          <w:rFonts w:ascii="Times New Roman" w:hAnsi="Times New Roman" w:cs="Times New Roman"/>
          <w:b/>
          <w:bCs/>
        </w:rPr>
        <w:t>Location</w:t>
      </w:r>
      <w:r w:rsidR="00CD1437">
        <w:rPr>
          <w:rFonts w:ascii="Times New Roman" w:hAnsi="Times New Roman" w:cs="Times New Roman" w:hint="eastAsia"/>
          <w:b/>
          <w:bCs/>
        </w:rPr>
        <w:t>:</w:t>
      </w:r>
      <w:r w:rsidR="00CD1437" w:rsidRPr="00CD1437">
        <w:rPr>
          <w:rFonts w:ascii="Times New Roman" w:hAnsi="Times New Roman" w:cs="Times New Roman"/>
        </w:rPr>
        <w:t xml:space="preserve"> Room 601, Med College Building</w:t>
      </w:r>
    </w:p>
    <w:p w14:paraId="135F1FB5" w14:textId="6CC03B7E" w:rsidR="009171AE" w:rsidRDefault="00CD1437" w:rsidP="001128AB">
      <w:pPr>
        <w:spacing w:after="120" w:line="240" w:lineRule="auto"/>
        <w:jc w:val="both"/>
        <w:rPr>
          <w:rFonts w:ascii="Times New Roman" w:hAnsi="Times New Roman" w:cs="Times New Roman" w:hint="eastAsia"/>
        </w:rPr>
      </w:pPr>
      <w:r w:rsidRPr="00CD1437">
        <w:rPr>
          <w:rFonts w:ascii="Times New Roman" w:hAnsi="Times New Roman" w:cs="Times New Roman"/>
          <w:b/>
          <w:bCs/>
        </w:rPr>
        <w:t>Background</w:t>
      </w:r>
      <w:r w:rsidR="00747B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Alzheimer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disease</w:t>
      </w:r>
      <w:r w:rsidR="001128AB">
        <w:rPr>
          <w:rFonts w:ascii="Times New Roman" w:hAnsi="Times New Roman" w:cs="Times New Roman" w:hint="eastAsia"/>
        </w:rPr>
        <w:t xml:space="preserve"> is </w:t>
      </w:r>
      <w:r w:rsidR="00747B71">
        <w:rPr>
          <w:rFonts w:ascii="Times New Roman" w:hAnsi="Times New Roman" w:cs="Times New Roman" w:hint="eastAsia"/>
        </w:rPr>
        <w:t>the most common neurodegenerative disease</w:t>
      </w:r>
      <w:r w:rsidR="0011226B">
        <w:rPr>
          <w:rFonts w:ascii="Times New Roman" w:hAnsi="Times New Roman" w:cs="Times New Roman" w:hint="eastAsia"/>
        </w:rPr>
        <w:t>, in which our</w:t>
      </w:r>
      <w:r w:rsidR="0057087C">
        <w:rPr>
          <w:rFonts w:ascii="Times New Roman" w:hAnsi="Times New Roman" w:cs="Times New Roman" w:hint="eastAsia"/>
        </w:rPr>
        <w:t xml:space="preserve"> brain is burdened with amyloid plaques</w:t>
      </w:r>
      <w:r w:rsidR="00747B71">
        <w:rPr>
          <w:rFonts w:ascii="Times New Roman" w:hAnsi="Times New Roman" w:cs="Times New Roman" w:hint="eastAsia"/>
        </w:rPr>
        <w:t xml:space="preserve"> </w:t>
      </w:r>
      <w:r w:rsidR="0011226B">
        <w:rPr>
          <w:rFonts w:ascii="Times New Roman" w:hAnsi="Times New Roman" w:cs="Times New Roman" w:hint="eastAsia"/>
        </w:rPr>
        <w:t xml:space="preserve">and neurofibrillary tangles. It takes years to develop, first with mild </w:t>
      </w:r>
      <w:r w:rsidR="006904F2">
        <w:rPr>
          <w:rFonts w:ascii="Times New Roman" w:hAnsi="Times New Roman" w:cs="Times New Roman" w:hint="eastAsia"/>
        </w:rPr>
        <w:t>cognitive disorder (MCI)</w:t>
      </w:r>
      <w:r w:rsidR="0011226B">
        <w:rPr>
          <w:rFonts w:ascii="Times New Roman" w:hAnsi="Times New Roman" w:cs="Times New Roman" w:hint="eastAsia"/>
        </w:rPr>
        <w:t xml:space="preserve">, yet after which it accelerates to full disease. </w:t>
      </w:r>
      <w:r w:rsidR="006904F2">
        <w:rPr>
          <w:rFonts w:ascii="Times New Roman" w:hAnsi="Times New Roman" w:cs="Times New Roman" w:hint="eastAsia"/>
        </w:rPr>
        <w:t>Therapeutic targets include the production</w:t>
      </w:r>
      <w:r w:rsidR="00C94EC6">
        <w:rPr>
          <w:rFonts w:ascii="Times New Roman" w:hAnsi="Times New Roman" w:cs="Times New Roman" w:hint="eastAsia"/>
        </w:rPr>
        <w:t xml:space="preserve"> and processing</w:t>
      </w:r>
      <w:r w:rsidR="006904F2">
        <w:rPr>
          <w:rFonts w:ascii="Times New Roman" w:hAnsi="Times New Roman" w:cs="Times New Roman" w:hint="eastAsia"/>
        </w:rPr>
        <w:t xml:space="preserve"> of </w:t>
      </w:r>
      <w:r w:rsidR="00C94EC6">
        <w:rPr>
          <w:rFonts w:ascii="Times New Roman" w:hAnsi="Times New Roman" w:cs="Times New Roman" w:hint="eastAsia"/>
        </w:rPr>
        <w:t xml:space="preserve">the </w:t>
      </w:r>
      <w:r w:rsidR="006904F2">
        <w:rPr>
          <w:rFonts w:ascii="Times New Roman" w:hAnsi="Times New Roman" w:cs="Times New Roman" w:hint="eastAsia"/>
        </w:rPr>
        <w:t xml:space="preserve">amyloid </w:t>
      </w:r>
      <w:r w:rsidR="0060234C">
        <w:rPr>
          <w:rFonts w:ascii="Times New Roman" w:hAnsi="Times New Roman" w:cs="Times New Roman" w:hint="eastAsia"/>
        </w:rPr>
        <w:t>precursor</w:t>
      </w:r>
      <w:r w:rsidR="00C94EC6">
        <w:rPr>
          <w:rFonts w:ascii="Times New Roman" w:hAnsi="Times New Roman" w:cs="Times New Roman" w:hint="eastAsia"/>
        </w:rPr>
        <w:t xml:space="preserve"> (APP)</w:t>
      </w:r>
      <w:r w:rsidR="006904F2">
        <w:rPr>
          <w:rFonts w:ascii="Times New Roman" w:hAnsi="Times New Roman" w:cs="Times New Roman" w:hint="eastAsia"/>
        </w:rPr>
        <w:t>, the amyloid fibrils as they aggregate</w:t>
      </w:r>
      <w:r w:rsidR="00C94EC6">
        <w:rPr>
          <w:rFonts w:ascii="Times New Roman" w:hAnsi="Times New Roman" w:cs="Times New Roman" w:hint="eastAsia"/>
        </w:rPr>
        <w:t>,</w:t>
      </w:r>
      <w:r w:rsidR="0060234C">
        <w:rPr>
          <w:rFonts w:ascii="Times New Roman" w:hAnsi="Times New Roman" w:cs="Times New Roman" w:hint="eastAsia"/>
        </w:rPr>
        <w:t xml:space="preserve"> and</w:t>
      </w:r>
      <w:r w:rsidR="006904F2">
        <w:rPr>
          <w:rFonts w:ascii="Times New Roman" w:hAnsi="Times New Roman" w:cs="Times New Roman" w:hint="eastAsia"/>
        </w:rPr>
        <w:t xml:space="preserve"> </w:t>
      </w:r>
      <w:r w:rsidR="00C94EC6">
        <w:rPr>
          <w:rFonts w:ascii="Times New Roman" w:hAnsi="Times New Roman" w:cs="Times New Roman" w:hint="eastAsia"/>
        </w:rPr>
        <w:t>the neuro</w:t>
      </w:r>
      <w:r w:rsidR="0060234C">
        <w:rPr>
          <w:rFonts w:ascii="Times New Roman" w:hAnsi="Times New Roman" w:cs="Times New Roman" w:hint="eastAsia"/>
        </w:rPr>
        <w:t xml:space="preserve">glia </w:t>
      </w:r>
      <w:r w:rsidR="00C94EC6">
        <w:rPr>
          <w:rFonts w:ascii="Times New Roman" w:hAnsi="Times New Roman" w:cs="Times New Roman" w:hint="eastAsia"/>
        </w:rPr>
        <w:t xml:space="preserve">which </w:t>
      </w:r>
      <w:r w:rsidR="00BB4E43">
        <w:rPr>
          <w:rFonts w:ascii="Times New Roman" w:hAnsi="Times New Roman" w:cs="Times New Roman" w:hint="eastAsia"/>
        </w:rPr>
        <w:t>we may</w:t>
      </w:r>
      <w:r w:rsidR="00C94EC6">
        <w:rPr>
          <w:rFonts w:ascii="Times New Roman" w:hAnsi="Times New Roman" w:cs="Times New Roman" w:hint="eastAsia"/>
        </w:rPr>
        <w:t xml:space="preserve"> augment to</w:t>
      </w:r>
      <w:r w:rsidR="0060234C">
        <w:rPr>
          <w:rFonts w:ascii="Times New Roman" w:hAnsi="Times New Roman" w:cs="Times New Roman" w:hint="eastAsia"/>
        </w:rPr>
        <w:t xml:space="preserve"> </w:t>
      </w:r>
      <w:r w:rsidR="006F2CE1">
        <w:rPr>
          <w:rFonts w:ascii="Times New Roman" w:hAnsi="Times New Roman" w:cs="Times New Roman" w:hint="eastAsia"/>
        </w:rPr>
        <w:t>defy the pathology</w:t>
      </w:r>
      <w:r w:rsidR="00C94EC6">
        <w:rPr>
          <w:rFonts w:ascii="Times New Roman" w:hAnsi="Times New Roman" w:cs="Times New Roman" w:hint="eastAsia"/>
        </w:rPr>
        <w:t>.</w:t>
      </w:r>
      <w:r w:rsidR="009171AE">
        <w:rPr>
          <w:rFonts w:ascii="Times New Roman" w:hAnsi="Times New Roman" w:cs="Times New Roman" w:hint="eastAsia"/>
        </w:rPr>
        <w:t xml:space="preserve"> Nevertheless, th</w:t>
      </w:r>
      <w:r w:rsidR="00BB4E43">
        <w:rPr>
          <w:rFonts w:ascii="Times New Roman" w:hAnsi="Times New Roman" w:cs="Times New Roman" w:hint="eastAsia"/>
        </w:rPr>
        <w:t>o</w:t>
      </w:r>
      <w:r w:rsidR="00697CA8">
        <w:rPr>
          <w:rFonts w:ascii="Times New Roman" w:hAnsi="Times New Roman" w:cs="Times New Roman" w:hint="eastAsia"/>
        </w:rPr>
        <w:t>se</w:t>
      </w:r>
      <w:r w:rsidR="009171AE">
        <w:rPr>
          <w:rFonts w:ascii="Times New Roman" w:hAnsi="Times New Roman" w:cs="Times New Roman" w:hint="eastAsia"/>
        </w:rPr>
        <w:t xml:space="preserve"> glia</w:t>
      </w:r>
      <w:r w:rsidR="00BB4E43">
        <w:rPr>
          <w:rFonts w:ascii="Times New Roman" w:hAnsi="Times New Roman" w:cs="Times New Roman"/>
        </w:rPr>
        <w:t>’</w:t>
      </w:r>
      <w:r w:rsidR="00BB4E43">
        <w:rPr>
          <w:rFonts w:ascii="Times New Roman" w:hAnsi="Times New Roman" w:cs="Times New Roman" w:hint="eastAsia"/>
        </w:rPr>
        <w:t>s</w:t>
      </w:r>
      <w:r w:rsidR="009171AE">
        <w:rPr>
          <w:rFonts w:ascii="Times New Roman" w:hAnsi="Times New Roman" w:cs="Times New Roman" w:hint="eastAsia"/>
        </w:rPr>
        <w:t xml:space="preserve"> interactions are </w:t>
      </w:r>
      <w:r w:rsidR="00E93391">
        <w:rPr>
          <w:rFonts w:ascii="Times New Roman" w:hAnsi="Times New Roman" w:cs="Times New Roman" w:hint="eastAsia"/>
        </w:rPr>
        <w:t>convoluted</w:t>
      </w:r>
      <w:r w:rsidR="009171AE">
        <w:rPr>
          <w:rFonts w:ascii="Times New Roman" w:hAnsi="Times New Roman" w:cs="Times New Roman" w:hint="eastAsia"/>
        </w:rPr>
        <w:t>.</w:t>
      </w:r>
    </w:p>
    <w:p w14:paraId="1DD14C29" w14:textId="4F15B580" w:rsidR="00CD1437" w:rsidRDefault="006F2CE1" w:rsidP="001128AB">
      <w:pPr>
        <w:spacing w:after="120" w:line="240" w:lineRule="auto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Genetic network studies </w:t>
      </w:r>
      <w:r w:rsidR="00B076F4">
        <w:rPr>
          <w:rFonts w:ascii="Times New Roman" w:hAnsi="Times New Roman" w:cs="Times New Roman" w:hint="eastAsia"/>
        </w:rPr>
        <w:t>utilizing genomic</w:t>
      </w:r>
      <w:r w:rsidR="00E93391" w:rsidRPr="00E93391">
        <w:rPr>
          <w:rFonts w:ascii="Times New Roman" w:hAnsi="Times New Roman" w:cs="Times New Roman" w:hint="eastAsia"/>
        </w:rPr>
        <w:t xml:space="preserve"> </w:t>
      </w:r>
      <w:r w:rsidR="00E93391">
        <w:rPr>
          <w:rFonts w:ascii="Times New Roman" w:hAnsi="Times New Roman" w:cs="Times New Roman" w:hint="eastAsia"/>
        </w:rPr>
        <w:t>and</w:t>
      </w:r>
      <w:r w:rsidR="00E93391" w:rsidRPr="00E93391">
        <w:rPr>
          <w:rFonts w:ascii="Times New Roman" w:hAnsi="Times New Roman" w:cs="Times New Roman" w:hint="eastAsia"/>
        </w:rPr>
        <w:t xml:space="preserve"> </w:t>
      </w:r>
      <w:r w:rsidR="00E93391">
        <w:rPr>
          <w:rFonts w:ascii="Times New Roman" w:hAnsi="Times New Roman" w:cs="Times New Roman" w:hint="eastAsia"/>
        </w:rPr>
        <w:t>transcriptomic</w:t>
      </w:r>
      <w:r w:rsidR="00B076F4">
        <w:rPr>
          <w:rFonts w:ascii="Times New Roman" w:hAnsi="Times New Roman" w:cs="Times New Roman" w:hint="eastAsia"/>
        </w:rPr>
        <w:t xml:space="preserve"> data have identified</w:t>
      </w:r>
      <w:r>
        <w:rPr>
          <w:rFonts w:ascii="Times New Roman" w:hAnsi="Times New Roman" w:cs="Times New Roman" w:hint="eastAsia"/>
        </w:rPr>
        <w:t xml:space="preserve"> </w:t>
      </w:r>
      <w:r w:rsidR="00B076F4">
        <w:rPr>
          <w:rFonts w:ascii="Times New Roman" w:hAnsi="Times New Roman" w:cs="Times New Roman" w:hint="eastAsia"/>
        </w:rPr>
        <w:t xml:space="preserve">for late-onset </w:t>
      </w:r>
      <w:r w:rsidR="005710B6">
        <w:rPr>
          <w:rFonts w:ascii="Times New Roman" w:hAnsi="Times New Roman" w:cs="Times New Roman" w:hint="eastAsia"/>
        </w:rPr>
        <w:t>Alzheimer</w:t>
      </w:r>
      <w:r w:rsidR="005710B6">
        <w:rPr>
          <w:rFonts w:ascii="Times New Roman" w:hAnsi="Times New Roman" w:cs="Times New Roman"/>
        </w:rPr>
        <w:t>’</w:t>
      </w:r>
      <w:r w:rsidR="005710B6">
        <w:rPr>
          <w:rFonts w:ascii="Times New Roman" w:hAnsi="Times New Roman" w:cs="Times New Roman" w:hint="eastAsia"/>
        </w:rPr>
        <w:t>s disease</w:t>
      </w:r>
      <w:r w:rsidR="00B076F4">
        <w:rPr>
          <w:rFonts w:ascii="Times New Roman" w:hAnsi="Times New Roman" w:cs="Times New Roman" w:hint="eastAsia"/>
        </w:rPr>
        <w:t xml:space="preserve"> a </w:t>
      </w:r>
      <w:r w:rsidR="009171AE">
        <w:rPr>
          <w:rFonts w:ascii="Times New Roman" w:hAnsi="Times New Roman" w:cs="Times New Roman" w:hint="eastAsia"/>
        </w:rPr>
        <w:t>central gene Plexin-B1 in astrocytes</w:t>
      </w:r>
      <w:r>
        <w:rPr>
          <w:rFonts w:ascii="Times New Roman" w:hAnsi="Times New Roman" w:cs="Times New Roman" w:hint="eastAsia"/>
        </w:rPr>
        <w:t>.</w:t>
      </w:r>
      <w:r w:rsidR="00752E83">
        <w:rPr>
          <w:rFonts w:ascii="Times New Roman" w:hAnsi="Times New Roman" w:cs="Times New Roman" w:hint="eastAsia"/>
        </w:rPr>
        <w:t xml:space="preserve"> Thanks to the MSBB</w:t>
      </w:r>
      <w:r w:rsidR="005710B6">
        <w:rPr>
          <w:rFonts w:ascii="Times New Roman" w:hAnsi="Times New Roman" w:cs="Times New Roman" w:hint="eastAsia"/>
        </w:rPr>
        <w:t xml:space="preserve"> and the </w:t>
      </w:r>
      <w:r w:rsidR="00752E83">
        <w:rPr>
          <w:rFonts w:ascii="Times New Roman" w:hAnsi="Times New Roman" w:cs="Times New Roman" w:hint="eastAsia"/>
        </w:rPr>
        <w:t>ROS-MAP cohorts</w:t>
      </w:r>
      <w:r w:rsidR="00C54A46">
        <w:rPr>
          <w:rFonts w:ascii="Times New Roman" w:hAnsi="Times New Roman" w:cs="Times New Roman" w:hint="eastAsia"/>
        </w:rPr>
        <w:t xml:space="preserve">, this plexin </w:t>
      </w:r>
      <w:r w:rsidR="005710B6">
        <w:rPr>
          <w:rFonts w:ascii="Times New Roman" w:hAnsi="Times New Roman" w:cs="Times New Roman" w:hint="eastAsia"/>
        </w:rPr>
        <w:t>was found among the top induced genes even in the early stages.</w:t>
      </w:r>
      <w:r w:rsidR="00255316">
        <w:rPr>
          <w:rFonts w:ascii="Times New Roman" w:hAnsi="Times New Roman" w:cs="Times New Roman" w:hint="eastAsia"/>
        </w:rPr>
        <w:t xml:space="preserve"> Plexin-B1 is an axon guidance receptor </w:t>
      </w:r>
      <w:r w:rsidR="000052DF">
        <w:rPr>
          <w:rFonts w:ascii="Times New Roman" w:hAnsi="Times New Roman" w:cs="Times New Roman" w:hint="eastAsia"/>
        </w:rPr>
        <w:t xml:space="preserve">on astrocytes, guiding development and regeneration by their semaphorin ligands on neurons. Its intracellular Ras-GAP (GTPase-activating) domain </w:t>
      </w:r>
      <w:r w:rsidR="008E10FC">
        <w:rPr>
          <w:rFonts w:ascii="Times New Roman" w:hAnsi="Times New Roman" w:cs="Times New Roman" w:hint="eastAsia"/>
        </w:rPr>
        <w:t>signals through Ras and Rap small GTPases to control cytoskeletal dynamics and cell adhesion.</w:t>
      </w:r>
    </w:p>
    <w:p w14:paraId="2941B0F4" w14:textId="77777777" w:rsidR="00384942" w:rsidRDefault="004C23D8" w:rsidP="003849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23D8">
        <w:rPr>
          <w:rFonts w:ascii="Times New Roman" w:hAnsi="Times New Roman" w:cs="Times New Roman" w:hint="eastAsia"/>
          <w:b/>
          <w:bCs/>
        </w:rPr>
        <w:t>Objective</w:t>
      </w:r>
      <w:r>
        <w:rPr>
          <w:rFonts w:ascii="Times New Roman" w:hAnsi="Times New Roman" w:cs="Times New Roman"/>
        </w:rPr>
        <w:tab/>
      </w:r>
      <w:r w:rsidR="00384942">
        <w:rPr>
          <w:rFonts w:ascii="Times New Roman" w:hAnsi="Times New Roman" w:cs="Times New Roman" w:hint="eastAsia"/>
        </w:rPr>
        <w:t>To explore Plexin-B1</w:t>
      </w:r>
      <w:r w:rsidR="00384942">
        <w:rPr>
          <w:rFonts w:ascii="Times New Roman" w:hAnsi="Times New Roman" w:cs="Times New Roman"/>
        </w:rPr>
        <w:t>’</w:t>
      </w:r>
      <w:r w:rsidR="00384942">
        <w:rPr>
          <w:rFonts w:ascii="Times New Roman" w:hAnsi="Times New Roman" w:cs="Times New Roman" w:hint="eastAsia"/>
        </w:rPr>
        <w:t>s function in CNS pathology.</w:t>
      </w:r>
    </w:p>
    <w:p w14:paraId="4AC83E4A" w14:textId="77777777" w:rsidR="00054470" w:rsidRDefault="00384942" w:rsidP="003849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4942">
        <w:rPr>
          <w:rFonts w:ascii="Times New Roman" w:hAnsi="Times New Roman" w:cs="Times New Roman" w:hint="eastAsia"/>
          <w:b/>
          <w:bCs/>
        </w:rPr>
        <w:t>Results</w:t>
      </w:r>
      <w:r w:rsidRPr="00384942">
        <w:rPr>
          <w:rFonts w:ascii="Times New Roman" w:hAnsi="Times New Roman" w:cs="Times New Roman"/>
          <w:b/>
          <w:bCs/>
        </w:rPr>
        <w:tab/>
      </w:r>
      <w:r w:rsidRPr="00233907">
        <w:rPr>
          <w:rFonts w:ascii="Times New Roman" w:hAnsi="Times New Roman" w:cs="Times New Roman" w:hint="eastAsia"/>
          <w:i/>
          <w:iCs/>
        </w:rPr>
        <w:t>APP/PS1</w:t>
      </w:r>
      <w:r>
        <w:rPr>
          <w:rFonts w:ascii="Times New Roman" w:hAnsi="Times New Roman" w:cs="Times New Roman" w:hint="eastAsia"/>
        </w:rPr>
        <w:t xml:space="preserve"> </w:t>
      </w:r>
      <w:r w:rsidR="00464250">
        <w:rPr>
          <w:rFonts w:ascii="Times New Roman" w:hAnsi="Times New Roman" w:cs="Times New Roman" w:hint="eastAsia"/>
        </w:rPr>
        <w:t>base</w:t>
      </w:r>
      <w:r>
        <w:rPr>
          <w:rFonts w:ascii="Times New Roman" w:hAnsi="Times New Roman" w:cs="Times New Roman" w:hint="eastAsia"/>
        </w:rPr>
        <w:t xml:space="preserve"> model was chosen</w:t>
      </w:r>
      <w:r w:rsidR="00464250">
        <w:rPr>
          <w:rFonts w:ascii="Times New Roman" w:hAnsi="Times New Roman" w:cs="Times New Roman" w:hint="eastAsia"/>
        </w:rPr>
        <w:t>,</w:t>
      </w:r>
      <w:r w:rsidR="00233907">
        <w:rPr>
          <w:rFonts w:ascii="Times New Roman" w:hAnsi="Times New Roman" w:cs="Times New Roman" w:hint="eastAsia"/>
        </w:rPr>
        <w:t xml:space="preserve"> whose</w:t>
      </w:r>
      <w:r w:rsidR="005E1B68">
        <w:rPr>
          <w:rFonts w:ascii="Times New Roman" w:hAnsi="Times New Roman" w:cs="Times New Roman" w:hint="eastAsia"/>
        </w:rPr>
        <w:t xml:space="preserve"> human</w:t>
      </w:r>
      <w:r w:rsidR="00233907">
        <w:rPr>
          <w:rFonts w:ascii="Times New Roman" w:hAnsi="Times New Roman" w:cs="Times New Roman" w:hint="eastAsia"/>
        </w:rPr>
        <w:t xml:space="preserve"> familial AD variants of both genes </w:t>
      </w:r>
      <w:r w:rsidR="00464250">
        <w:rPr>
          <w:rFonts w:ascii="Times New Roman" w:hAnsi="Times New Roman" w:cs="Times New Roman" w:hint="eastAsia"/>
        </w:rPr>
        <w:t xml:space="preserve">start amyloid deposition </w:t>
      </w:r>
      <w:r w:rsidR="005E1B68">
        <w:rPr>
          <w:rFonts w:ascii="Times New Roman" w:hAnsi="Times New Roman" w:cs="Times New Roman" w:hint="eastAsia"/>
        </w:rPr>
        <w:t>at</w:t>
      </w:r>
      <w:r w:rsidR="00464250">
        <w:rPr>
          <w:rFonts w:ascii="Times New Roman" w:hAnsi="Times New Roman" w:cs="Times New Roman" w:hint="eastAsia"/>
        </w:rPr>
        <w:t xml:space="preserve"> 6 weeks </w:t>
      </w:r>
      <w:r w:rsidR="005E1B68">
        <w:rPr>
          <w:rFonts w:ascii="Times New Roman" w:hAnsi="Times New Roman" w:cs="Times New Roman" w:hint="eastAsia"/>
        </w:rPr>
        <w:t>of age</w:t>
      </w:r>
      <w:r>
        <w:rPr>
          <w:rFonts w:ascii="Times New Roman" w:hAnsi="Times New Roman" w:cs="Times New Roman" w:hint="eastAsia"/>
        </w:rPr>
        <w:t xml:space="preserve">. </w:t>
      </w:r>
      <w:r w:rsidR="00233907" w:rsidRPr="00352EE9">
        <w:rPr>
          <w:rFonts w:ascii="Times New Roman" w:hAnsi="Times New Roman" w:cs="Times New Roman" w:hint="eastAsia"/>
          <w:b/>
          <w:bCs/>
          <w:i/>
          <w:iCs/>
        </w:rPr>
        <w:t>Plxnb1</w:t>
      </w:r>
      <w:r w:rsidR="00233907">
        <w:rPr>
          <w:rFonts w:ascii="Times New Roman" w:hAnsi="Times New Roman" w:cs="Times New Roman" w:hint="eastAsia"/>
        </w:rPr>
        <w:t xml:space="preserve"> </w:t>
      </w:r>
      <w:r w:rsidR="00233907">
        <w:rPr>
          <w:rFonts w:ascii="Times New Roman" w:hAnsi="Times New Roman" w:cs="Times New Roman" w:hint="eastAsia"/>
        </w:rPr>
        <w:t>KO model was done through</w:t>
      </w:r>
      <w:r w:rsidR="003B4F25">
        <w:rPr>
          <w:rFonts w:ascii="Times New Roman" w:hAnsi="Times New Roman" w:cs="Times New Roman" w:hint="eastAsia"/>
        </w:rPr>
        <w:t xml:space="preserve"> </w:t>
      </w:r>
      <w:r w:rsidR="003B4F25" w:rsidRPr="003B4F25">
        <w:rPr>
          <w:rFonts w:ascii="Times New Roman" w:hAnsi="Times New Roman" w:cs="Times New Roman"/>
        </w:rPr>
        <w:t>lacZ-IRES-PLAP</w:t>
      </w:r>
      <w:r w:rsidR="00464250">
        <w:rPr>
          <w:rFonts w:ascii="Times New Roman" w:hAnsi="Times New Roman" w:cs="Times New Roman" w:hint="eastAsia"/>
        </w:rPr>
        <w:t xml:space="preserve"> </w:t>
      </w:r>
      <w:r w:rsidR="003B4F25">
        <w:rPr>
          <w:rFonts w:ascii="Times New Roman" w:hAnsi="Times New Roman" w:cs="Times New Roman" w:hint="eastAsia"/>
        </w:rPr>
        <w:t>insert</w:t>
      </w:r>
      <w:r w:rsidR="00233907">
        <w:rPr>
          <w:rFonts w:ascii="Times New Roman" w:hAnsi="Times New Roman" w:cs="Times New Roman" w:hint="eastAsia"/>
        </w:rPr>
        <w:t xml:space="preserve">ion </w:t>
      </w:r>
      <w:r w:rsidR="00683537">
        <w:rPr>
          <w:rFonts w:ascii="Times New Roman" w:hAnsi="Times New Roman" w:cs="Times New Roman" w:hint="eastAsia"/>
        </w:rPr>
        <w:t>in its locus</w:t>
      </w:r>
      <w:r w:rsidR="005E1B68">
        <w:rPr>
          <w:rFonts w:ascii="Times New Roman" w:hAnsi="Times New Roman" w:cs="Times New Roman" w:hint="eastAsia"/>
        </w:rPr>
        <w:t>,</w:t>
      </w:r>
      <w:r w:rsidR="00683537">
        <w:rPr>
          <w:rFonts w:ascii="Times New Roman" w:hAnsi="Times New Roman" w:cs="Times New Roman" w:hint="eastAsia"/>
        </w:rPr>
        <w:t xml:space="preserve"> </w:t>
      </w:r>
      <w:r w:rsidR="00464250">
        <w:rPr>
          <w:rFonts w:ascii="Times New Roman" w:hAnsi="Times New Roman" w:cs="Times New Roman" w:hint="eastAsia"/>
        </w:rPr>
        <w:t xml:space="preserve">such that its promoter activity can </w:t>
      </w:r>
      <w:r w:rsidR="00683537">
        <w:rPr>
          <w:rFonts w:ascii="Times New Roman" w:hAnsi="Times New Roman" w:cs="Times New Roman" w:hint="eastAsia"/>
        </w:rPr>
        <w:t>be seen</w:t>
      </w:r>
      <w:r w:rsidR="00464250">
        <w:rPr>
          <w:rFonts w:ascii="Times New Roman" w:hAnsi="Times New Roman" w:cs="Times New Roman" w:hint="eastAsia"/>
        </w:rPr>
        <w:t xml:space="preserve"> with X-gal</w:t>
      </w:r>
      <w:r w:rsidR="00233907">
        <w:rPr>
          <w:rFonts w:ascii="Times New Roman" w:hAnsi="Times New Roman" w:cs="Times New Roman" w:hint="eastAsia"/>
        </w:rPr>
        <w:t>.</w:t>
      </w:r>
      <w:r w:rsidR="003B4F25">
        <w:rPr>
          <w:rFonts w:ascii="Times New Roman" w:hAnsi="Times New Roman" w:cs="Times New Roman" w:hint="eastAsia"/>
        </w:rPr>
        <w:t xml:space="preserve"> </w:t>
      </w:r>
      <w:r w:rsidR="00683537">
        <w:rPr>
          <w:rFonts w:ascii="Times New Roman" w:hAnsi="Times New Roman" w:cs="Times New Roman" w:hint="eastAsia"/>
        </w:rPr>
        <w:t xml:space="preserve">By way of </w:t>
      </w:r>
      <w:proofErr w:type="spellStart"/>
      <w:r w:rsidR="00683537">
        <w:rPr>
          <w:rFonts w:ascii="Times New Roman" w:hAnsi="Times New Roman" w:cs="Times New Roman" w:hint="eastAsia"/>
        </w:rPr>
        <w:t>RNAscope</w:t>
      </w:r>
      <w:proofErr w:type="spellEnd"/>
      <w:r w:rsidR="00683537">
        <w:rPr>
          <w:rFonts w:ascii="Times New Roman" w:hAnsi="Times New Roman" w:cs="Times New Roman" w:hint="eastAsia"/>
        </w:rPr>
        <w:t xml:space="preserve"> ISH and IF staining, it was found that in the KO mice, peri-plaque glial nets were much more compact</w:t>
      </w:r>
      <w:r w:rsidR="00631844">
        <w:rPr>
          <w:rFonts w:ascii="Times New Roman" w:hAnsi="Times New Roman" w:cs="Times New Roman" w:hint="eastAsia"/>
        </w:rPr>
        <w:t>,</w:t>
      </w:r>
      <w:r w:rsidR="00683537">
        <w:rPr>
          <w:rFonts w:ascii="Times New Roman" w:hAnsi="Times New Roman" w:cs="Times New Roman" w:hint="eastAsia"/>
        </w:rPr>
        <w:t xml:space="preserve"> with closer astrocyte spacing</w:t>
      </w:r>
      <w:r w:rsidR="00631844">
        <w:rPr>
          <w:rFonts w:ascii="Times New Roman" w:hAnsi="Times New Roman" w:cs="Times New Roman" w:hint="eastAsia"/>
        </w:rPr>
        <w:t>, fewer surrounding layers, and more astrocyt</w:t>
      </w:r>
      <w:r w:rsidR="00352EE9">
        <w:rPr>
          <w:rFonts w:ascii="Times New Roman" w:hAnsi="Times New Roman" w:cs="Times New Roman" w:hint="eastAsia"/>
        </w:rPr>
        <w:t>ic</w:t>
      </w:r>
      <w:r w:rsidR="00631844">
        <w:rPr>
          <w:rFonts w:ascii="Times New Roman" w:hAnsi="Times New Roman" w:cs="Times New Roman" w:hint="eastAsia"/>
        </w:rPr>
        <w:t xml:space="preserve"> processes extending toward and into the cores.</w:t>
      </w:r>
    </w:p>
    <w:p w14:paraId="3CF8764A" w14:textId="253AA635" w:rsidR="00352EE9" w:rsidRPr="00331435" w:rsidRDefault="00B229C1" w:rsidP="00384942">
      <w:pPr>
        <w:spacing w:after="120" w:line="240" w:lineRule="auto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Then, s</w:t>
      </w:r>
      <w:r w:rsidR="00054470">
        <w:rPr>
          <w:rFonts w:ascii="Times New Roman" w:hAnsi="Times New Roman" w:cs="Times New Roman" w:hint="eastAsia"/>
        </w:rPr>
        <w:t>ingle-cell transcriptomics found overall augmented</w:t>
      </w:r>
      <w:r>
        <w:rPr>
          <w:rFonts w:ascii="Times New Roman" w:hAnsi="Times New Roman" w:cs="Times New Roman" w:hint="eastAsia"/>
        </w:rPr>
        <w:t xml:space="preserve"> cell-cell</w:t>
      </w:r>
      <w:r w:rsidR="00054470">
        <w:rPr>
          <w:rFonts w:ascii="Times New Roman" w:hAnsi="Times New Roman" w:cs="Times New Roman" w:hint="eastAsia"/>
        </w:rPr>
        <w:t xml:space="preserve"> communications in both ways between astrocytes and microglia</w:t>
      </w:r>
      <w:r>
        <w:rPr>
          <w:rFonts w:ascii="Times New Roman" w:hAnsi="Times New Roman" w:cs="Times New Roman" w:hint="eastAsia"/>
        </w:rPr>
        <w:t xml:space="preserve">, as well as downregulated genes associated with tissue inflammation and damage in both glia, in </w:t>
      </w:r>
      <w:r w:rsidRPr="00B229C1">
        <w:rPr>
          <w:rFonts w:ascii="Times New Roman" w:hAnsi="Times New Roman" w:cs="Times New Roman" w:hint="eastAsia"/>
          <w:i/>
          <w:iCs/>
        </w:rPr>
        <w:t>Plxnb1</w:t>
      </w:r>
      <w:r>
        <w:rPr>
          <w:rFonts w:ascii="Times New Roman" w:hAnsi="Times New Roman" w:cs="Times New Roman" w:hint="eastAsia"/>
        </w:rPr>
        <w:t xml:space="preserve"> KO mice. By culturing </w:t>
      </w:r>
      <w:r w:rsidRPr="00B229C1">
        <w:rPr>
          <w:rFonts w:ascii="Times New Roman" w:hAnsi="Times New Roman" w:cs="Times New Roman" w:hint="eastAsia"/>
          <w:i/>
          <w:iCs/>
        </w:rPr>
        <w:t>Plxnb1</w:t>
      </w:r>
      <w:r w:rsidRPr="00B229C1">
        <w:rPr>
          <w:rFonts w:ascii="Times New Roman" w:hAnsi="Times New Roman" w:cs="Times New Roman" w:hint="eastAsia"/>
          <w:vertAlign w:val="superscript"/>
        </w:rPr>
        <w:t>-/-</w:t>
      </w:r>
      <w:r>
        <w:rPr>
          <w:rFonts w:ascii="Times New Roman" w:hAnsi="Times New Roman" w:cs="Times New Roman" w:hint="eastAsia"/>
        </w:rPr>
        <w:t xml:space="preserve"> cells</w:t>
      </w:r>
      <w:r w:rsidR="00922DEA">
        <w:rPr>
          <w:rFonts w:ascii="Times New Roman" w:hAnsi="Times New Roman" w:cs="Times New Roman" w:hint="eastAsia"/>
        </w:rPr>
        <w:t xml:space="preserve">, astrocytes in the KO group were found to aggregate more </w:t>
      </w:r>
      <w:r w:rsidR="008E37DF">
        <w:rPr>
          <w:rFonts w:ascii="Times New Roman" w:hAnsi="Times New Roman" w:cs="Times New Roman" w:hint="eastAsia"/>
        </w:rPr>
        <w:t>readily</w:t>
      </w:r>
      <w:r w:rsidR="00922DEA">
        <w:rPr>
          <w:rFonts w:ascii="Times New Roman" w:hAnsi="Times New Roman" w:cs="Times New Roman" w:hint="eastAsia"/>
        </w:rPr>
        <w:t xml:space="preserve"> in the hanging drop aggregation assay and</w:t>
      </w:r>
      <w:r w:rsidR="008E37DF">
        <w:rPr>
          <w:rFonts w:ascii="Times New Roman" w:hAnsi="Times New Roman" w:cs="Times New Roman" w:hint="eastAsia"/>
        </w:rPr>
        <w:t xml:space="preserve"> not to shape</w:t>
      </w:r>
      <w:r w:rsidR="00922DEA">
        <w:rPr>
          <w:rFonts w:ascii="Times New Roman" w:hAnsi="Times New Roman" w:cs="Times New Roman" w:hint="eastAsia"/>
        </w:rPr>
        <w:t xml:space="preserve"> microglia</w:t>
      </w:r>
      <w:r w:rsidR="008E37DF">
        <w:rPr>
          <w:rFonts w:ascii="Times New Roman" w:hAnsi="Times New Roman" w:cs="Times New Roman" w:hint="eastAsia"/>
        </w:rPr>
        <w:t>l</w:t>
      </w:r>
      <w:r w:rsidR="00922DEA">
        <w:rPr>
          <w:rFonts w:ascii="Times New Roman" w:hAnsi="Times New Roman" w:cs="Times New Roman" w:hint="eastAsia"/>
        </w:rPr>
        <w:t xml:space="preserve"> </w:t>
      </w:r>
      <w:r w:rsidR="008E37DF">
        <w:rPr>
          <w:rFonts w:ascii="Times New Roman" w:hAnsi="Times New Roman" w:cs="Times New Roman" w:hint="eastAsia"/>
        </w:rPr>
        <w:t xml:space="preserve">patterning </w:t>
      </w:r>
      <w:r w:rsidR="00922DEA">
        <w:rPr>
          <w:rFonts w:ascii="Times New Roman" w:hAnsi="Times New Roman" w:cs="Times New Roman" w:hint="eastAsia"/>
        </w:rPr>
        <w:t xml:space="preserve">in a co-culture </w:t>
      </w:r>
      <w:r w:rsidR="008E37DF">
        <w:rPr>
          <w:rFonts w:ascii="Times New Roman" w:hAnsi="Times New Roman" w:cs="Times New Roman" w:hint="eastAsia"/>
        </w:rPr>
        <w:t xml:space="preserve">experiment. </w:t>
      </w:r>
      <w:r w:rsidR="00331435">
        <w:rPr>
          <w:rFonts w:ascii="Times New Roman" w:hAnsi="Times New Roman" w:cs="Times New Roman" w:hint="eastAsia"/>
        </w:rPr>
        <w:t xml:space="preserve">Finally, </w:t>
      </w:r>
      <w:r w:rsidR="00F8010E">
        <w:rPr>
          <w:rFonts w:ascii="Times New Roman" w:hAnsi="Times New Roman" w:cs="Times New Roman" w:hint="eastAsia"/>
        </w:rPr>
        <w:t xml:space="preserve">induced astrocytes from human </w:t>
      </w:r>
      <w:proofErr w:type="spellStart"/>
      <w:r w:rsidR="00F8010E">
        <w:rPr>
          <w:rFonts w:ascii="Times New Roman" w:hAnsi="Times New Roman" w:cs="Times New Roman" w:hint="eastAsia"/>
        </w:rPr>
        <w:t>iPS</w:t>
      </w:r>
      <w:proofErr w:type="spellEnd"/>
      <w:r w:rsidR="00F8010E">
        <w:rPr>
          <w:rFonts w:ascii="Times New Roman" w:hAnsi="Times New Roman" w:cs="Times New Roman" w:hint="eastAsia"/>
        </w:rPr>
        <w:t xml:space="preserve"> cells</w:t>
      </w:r>
      <w:r w:rsidR="00F8010E" w:rsidRPr="00F8010E">
        <w:rPr>
          <w:rFonts w:ascii="Times New Roman" w:hAnsi="Times New Roman" w:cs="Times New Roman" w:hint="eastAsia"/>
        </w:rPr>
        <w:t xml:space="preserve"> </w:t>
      </w:r>
      <w:r w:rsidR="00F8010E">
        <w:rPr>
          <w:rFonts w:ascii="Times New Roman" w:hAnsi="Times New Roman" w:cs="Times New Roman" w:hint="eastAsia"/>
        </w:rPr>
        <w:t xml:space="preserve">with </w:t>
      </w:r>
      <w:r w:rsidR="00F8010E" w:rsidRPr="00F8010E">
        <w:rPr>
          <w:rFonts w:ascii="Times New Roman" w:hAnsi="Times New Roman" w:cs="Times New Roman" w:hint="eastAsia"/>
          <w:i/>
          <w:iCs/>
        </w:rPr>
        <w:t>PLXNB1</w:t>
      </w:r>
      <w:r w:rsidR="00F8010E">
        <w:rPr>
          <w:rFonts w:ascii="Times New Roman" w:hAnsi="Times New Roman" w:cs="Times New Roman" w:hint="eastAsia"/>
        </w:rPr>
        <w:t xml:space="preserve"> KO</w:t>
      </w:r>
      <w:r w:rsidR="00331435">
        <w:rPr>
          <w:rFonts w:ascii="Times New Roman" w:hAnsi="Times New Roman" w:cs="Times New Roman" w:hint="eastAsia"/>
        </w:rPr>
        <w:t xml:space="preserve"> using CRISPR-Cas9 were used to </w:t>
      </w:r>
      <w:r w:rsidR="00C74A64">
        <w:rPr>
          <w:rFonts w:ascii="Times New Roman" w:hAnsi="Times New Roman" w:cs="Times New Roman" w:hint="eastAsia"/>
        </w:rPr>
        <w:t>mirror this result</w:t>
      </w:r>
      <w:r w:rsidR="00331435">
        <w:rPr>
          <w:rFonts w:ascii="Times New Roman" w:hAnsi="Times New Roman" w:cs="Times New Roman" w:hint="eastAsia"/>
        </w:rPr>
        <w:t xml:space="preserve"> </w:t>
      </w:r>
      <w:r w:rsidR="00F8010E">
        <w:rPr>
          <w:rFonts w:ascii="Times New Roman" w:hAnsi="Times New Roman" w:cs="Times New Roman" w:hint="eastAsia"/>
        </w:rPr>
        <w:t>in a co-culture with WT human microglia.</w:t>
      </w:r>
    </w:p>
    <w:p w14:paraId="644808AE" w14:textId="72BFEA73" w:rsidR="00CD1437" w:rsidRPr="00705BE6" w:rsidRDefault="00CD1437" w:rsidP="00384942">
      <w:pPr>
        <w:spacing w:after="120" w:line="240" w:lineRule="auto"/>
        <w:jc w:val="both"/>
        <w:rPr>
          <w:rFonts w:ascii="Times New Roman" w:hAnsi="Times New Roman" w:cs="Times New Roman" w:hint="eastAsia"/>
        </w:rPr>
      </w:pPr>
      <w:r w:rsidRPr="00384942">
        <w:rPr>
          <w:rFonts w:ascii="Times New Roman" w:hAnsi="Times New Roman" w:cs="Times New Roman" w:hint="eastAsia"/>
          <w:b/>
          <w:bCs/>
        </w:rPr>
        <w:t>Conclusion</w:t>
      </w:r>
      <w:r w:rsidR="00384942" w:rsidRPr="00384942">
        <w:rPr>
          <w:rFonts w:ascii="Times New Roman" w:hAnsi="Times New Roman" w:cs="Times New Roman"/>
          <w:b/>
          <w:bCs/>
        </w:rPr>
        <w:tab/>
      </w:r>
      <w:r w:rsidR="004A606F">
        <w:rPr>
          <w:rFonts w:ascii="Times New Roman" w:hAnsi="Times New Roman" w:cs="Times New Roman" w:hint="eastAsia"/>
        </w:rPr>
        <w:t>A p</w:t>
      </w:r>
      <w:r w:rsidR="004A606F" w:rsidRPr="004A606F">
        <w:rPr>
          <w:rFonts w:ascii="Times New Roman" w:hAnsi="Times New Roman" w:cs="Times New Roman" w:hint="eastAsia"/>
        </w:rPr>
        <w:t>r</w:t>
      </w:r>
      <w:r w:rsidR="004A606F">
        <w:rPr>
          <w:rFonts w:ascii="Times New Roman" w:hAnsi="Times New Roman" w:cs="Times New Roman" w:hint="eastAsia"/>
        </w:rPr>
        <w:t>oper glial response to amyloid deposition is that which c</w:t>
      </w:r>
      <w:r w:rsidR="00814C86">
        <w:rPr>
          <w:rFonts w:ascii="Times New Roman" w:hAnsi="Times New Roman" w:cs="Times New Roman" w:hint="eastAsia"/>
        </w:rPr>
        <w:t>ompact</w:t>
      </w:r>
      <w:r w:rsidR="004A606F">
        <w:rPr>
          <w:rFonts w:ascii="Times New Roman" w:hAnsi="Times New Roman" w:cs="Times New Roman" w:hint="eastAsia"/>
        </w:rPr>
        <w:t>s</w:t>
      </w:r>
      <w:r w:rsidR="00814C86">
        <w:rPr>
          <w:rFonts w:ascii="Times New Roman" w:hAnsi="Times New Roman" w:cs="Times New Roman" w:hint="eastAsia"/>
        </w:rPr>
        <w:t xml:space="preserve"> </w:t>
      </w:r>
      <w:r w:rsidR="004A606F">
        <w:rPr>
          <w:rFonts w:ascii="Times New Roman" w:hAnsi="Times New Roman" w:cs="Times New Roman" w:hint="eastAsia"/>
        </w:rPr>
        <w:t>the</w:t>
      </w:r>
      <w:r w:rsidR="00814C86">
        <w:rPr>
          <w:rFonts w:ascii="Times New Roman" w:hAnsi="Times New Roman" w:cs="Times New Roman" w:hint="eastAsia"/>
        </w:rPr>
        <w:t xml:space="preserve"> </w:t>
      </w:r>
      <w:r w:rsidR="004A606F">
        <w:rPr>
          <w:rFonts w:ascii="Times New Roman" w:hAnsi="Times New Roman" w:cs="Times New Roman" w:hint="eastAsia"/>
        </w:rPr>
        <w:t>amyloid</w:t>
      </w:r>
      <w:r w:rsidR="00814C86">
        <w:rPr>
          <w:rFonts w:ascii="Times New Roman" w:hAnsi="Times New Roman" w:cs="Times New Roman" w:hint="eastAsia"/>
        </w:rPr>
        <w:t>.</w:t>
      </w:r>
      <w:r w:rsidR="004A606F">
        <w:rPr>
          <w:rFonts w:ascii="Times New Roman" w:hAnsi="Times New Roman" w:cs="Times New Roman" w:hint="eastAsia"/>
        </w:rPr>
        <w:t xml:space="preserve"> From a biochemical principle we know that more surface area allows A</w:t>
      </w:r>
      <w:r w:rsidR="004A606F" w:rsidRPr="004A606F">
        <w:rPr>
          <w:rFonts w:ascii="Times New Roman" w:hAnsi="Times New Roman" w:cs="Times New Roman"/>
        </w:rPr>
        <w:t>β</w:t>
      </w:r>
      <w:r w:rsidR="00814C86">
        <w:rPr>
          <w:rFonts w:ascii="Times New Roman" w:hAnsi="Times New Roman" w:cs="Times New Roman" w:hint="eastAsia"/>
        </w:rPr>
        <w:t xml:space="preserve"> </w:t>
      </w:r>
      <w:r w:rsidR="004A606F">
        <w:rPr>
          <w:rFonts w:ascii="Times New Roman" w:hAnsi="Times New Roman" w:cs="Times New Roman" w:hint="eastAsia"/>
        </w:rPr>
        <w:t>fibrils to involve more proteins in incorrect folding. It</w:t>
      </w:r>
      <w:r w:rsidR="004A606F">
        <w:rPr>
          <w:rFonts w:ascii="Times New Roman" w:hAnsi="Times New Roman" w:cs="Times New Roman"/>
        </w:rPr>
        <w:t>’</w:t>
      </w:r>
      <w:r w:rsidR="004A606F">
        <w:rPr>
          <w:rFonts w:ascii="Times New Roman" w:hAnsi="Times New Roman" w:cs="Times New Roman" w:hint="eastAsia"/>
        </w:rPr>
        <w:t xml:space="preserve">s </w:t>
      </w:r>
      <w:r w:rsidR="00705BE6">
        <w:rPr>
          <w:rFonts w:ascii="Times New Roman" w:hAnsi="Times New Roman" w:cs="Times New Roman" w:hint="eastAsia"/>
        </w:rPr>
        <w:t>exciting to know one such gene that does regulate the response and that poses a therapeutic potential.</w:t>
      </w:r>
    </w:p>
    <w:sectPr w:rsidR="00CD1437" w:rsidRPr="00705B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C"/>
    <w:rsid w:val="000052DF"/>
    <w:rsid w:val="00054470"/>
    <w:rsid w:val="001076A3"/>
    <w:rsid w:val="0011226B"/>
    <w:rsid w:val="001128AB"/>
    <w:rsid w:val="001A20E7"/>
    <w:rsid w:val="00233907"/>
    <w:rsid w:val="00255316"/>
    <w:rsid w:val="00331435"/>
    <w:rsid w:val="00352EE9"/>
    <w:rsid w:val="00384942"/>
    <w:rsid w:val="003B4F25"/>
    <w:rsid w:val="003C002E"/>
    <w:rsid w:val="00464250"/>
    <w:rsid w:val="004A606F"/>
    <w:rsid w:val="004C23D8"/>
    <w:rsid w:val="0057087C"/>
    <w:rsid w:val="005710B6"/>
    <w:rsid w:val="005E1B68"/>
    <w:rsid w:val="0060234C"/>
    <w:rsid w:val="00631844"/>
    <w:rsid w:val="00683537"/>
    <w:rsid w:val="006904F2"/>
    <w:rsid w:val="00697CA8"/>
    <w:rsid w:val="006F2CE1"/>
    <w:rsid w:val="00705BE6"/>
    <w:rsid w:val="00747B71"/>
    <w:rsid w:val="00752E83"/>
    <w:rsid w:val="00814C86"/>
    <w:rsid w:val="008430A8"/>
    <w:rsid w:val="0086338E"/>
    <w:rsid w:val="008E10FC"/>
    <w:rsid w:val="008E37DF"/>
    <w:rsid w:val="009171AE"/>
    <w:rsid w:val="00922DEA"/>
    <w:rsid w:val="00A07AAC"/>
    <w:rsid w:val="00B076F4"/>
    <w:rsid w:val="00B229C1"/>
    <w:rsid w:val="00BB4E43"/>
    <w:rsid w:val="00C54A46"/>
    <w:rsid w:val="00C74A64"/>
    <w:rsid w:val="00C94EC6"/>
    <w:rsid w:val="00CD1437"/>
    <w:rsid w:val="00D32EAB"/>
    <w:rsid w:val="00E93391"/>
    <w:rsid w:val="00F8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E6D3"/>
  <w15:chartTrackingRefBased/>
  <w15:docId w15:val="{5666247C-8D4B-4662-8E44-704CFE9C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A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A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A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A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A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A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7A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07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07AA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07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07AA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07AA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07AA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07AA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07A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0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0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0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07A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7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徐偉翔</dc:creator>
  <cp:keywords/>
  <dc:description/>
  <cp:lastModifiedBy>徐偉翔</cp:lastModifiedBy>
  <cp:revision>11</cp:revision>
  <dcterms:created xsi:type="dcterms:W3CDTF">2024-12-10T11:54:00Z</dcterms:created>
  <dcterms:modified xsi:type="dcterms:W3CDTF">2024-12-10T21:42:00Z</dcterms:modified>
</cp:coreProperties>
</file>